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EF8A" w14:textId="77777777" w:rsidR="00671598" w:rsidRPr="00617FD0" w:rsidRDefault="00671598" w:rsidP="00617FD0">
      <w:pPr>
        <w:jc w:val="center"/>
        <w:rPr>
          <w:b/>
          <w:bCs/>
          <w:sz w:val="32"/>
          <w:szCs w:val="32"/>
        </w:rPr>
      </w:pPr>
      <w:r w:rsidRPr="00617FD0">
        <w:rPr>
          <w:b/>
          <w:bCs/>
          <w:sz w:val="32"/>
          <w:szCs w:val="32"/>
        </w:rPr>
        <w:t>Mechanika a hydrostatika v novém RVP</w:t>
      </w:r>
    </w:p>
    <w:p w14:paraId="1F83514F" w14:textId="77777777" w:rsidR="00671598" w:rsidRPr="00617FD0" w:rsidRDefault="00617FD0" w:rsidP="00671598">
      <w:pPr>
        <w:rPr>
          <w:sz w:val="24"/>
          <w:szCs w:val="24"/>
        </w:rPr>
      </w:pPr>
      <w:hyperlink r:id="rId5" w:history="1">
        <w:r w:rsidR="00671598" w:rsidRPr="00617FD0">
          <w:rPr>
            <w:rStyle w:val="Hypertextovodkaz"/>
            <w:sz w:val="24"/>
            <w:szCs w:val="24"/>
          </w:rPr>
          <w:t>https://prohlednout.rvp.cz/zakladni-vzdelavani/vzdelavaci-oblasti/cap/fyz/pohyb-sily-a-energie</w:t>
        </w:r>
      </w:hyperlink>
    </w:p>
    <w:p w14:paraId="0BD31051" w14:textId="77777777" w:rsidR="00671598" w:rsidRPr="00617FD0" w:rsidRDefault="00671598">
      <w:pPr>
        <w:rPr>
          <w:sz w:val="24"/>
          <w:szCs w:val="24"/>
        </w:rPr>
      </w:pPr>
      <w:r w:rsidRPr="00617FD0">
        <w:rPr>
          <w:sz w:val="24"/>
          <w:szCs w:val="24"/>
        </w:rPr>
        <w:t>Doplnění aktivit z minulého setkání:</w:t>
      </w:r>
    </w:p>
    <w:p w14:paraId="3B25AFA2" w14:textId="77777777" w:rsidR="00C558AA" w:rsidRPr="00617FD0" w:rsidRDefault="00C558AA">
      <w:pPr>
        <w:rPr>
          <w:color w:val="FF0000"/>
          <w:sz w:val="24"/>
          <w:szCs w:val="24"/>
          <w:u w:val="single"/>
        </w:rPr>
      </w:pPr>
      <w:r w:rsidRPr="00617FD0">
        <w:rPr>
          <w:color w:val="FF0000"/>
          <w:sz w:val="24"/>
          <w:szCs w:val="24"/>
          <w:u w:val="single"/>
        </w:rPr>
        <w:t>Mechanika</w:t>
      </w:r>
    </w:p>
    <w:p w14:paraId="2FCF9E86" w14:textId="77777777" w:rsidR="00671598" w:rsidRPr="00617FD0" w:rsidRDefault="00671598">
      <w:pPr>
        <w:rPr>
          <w:sz w:val="24"/>
          <w:szCs w:val="24"/>
          <w:u w:val="single"/>
        </w:rPr>
      </w:pPr>
      <w:r w:rsidRPr="00617FD0">
        <w:rPr>
          <w:sz w:val="24"/>
          <w:szCs w:val="24"/>
          <w:u w:val="single"/>
        </w:rPr>
        <w:t>Výroba siloměru</w:t>
      </w:r>
    </w:p>
    <w:p w14:paraId="4B01538B" w14:textId="77777777" w:rsidR="00671598" w:rsidRPr="00617FD0" w:rsidRDefault="00617FD0" w:rsidP="00671598">
      <w:pPr>
        <w:shd w:val="clear" w:color="auto" w:fill="FFFFFF"/>
        <w:rPr>
          <w:rFonts w:asciiTheme="majorHAnsi" w:hAnsiTheme="majorHAnsi" w:cstheme="majorHAnsi"/>
          <w:color w:val="000000"/>
          <w:sz w:val="24"/>
          <w:szCs w:val="24"/>
        </w:rPr>
      </w:pPr>
      <w:hyperlink r:id="rId6" w:tgtFrame="_blank" w:history="1">
        <w:r w:rsidR="00671598" w:rsidRPr="00617FD0">
          <w:rPr>
            <w:rStyle w:val="Hypertextovodkaz"/>
            <w:rFonts w:asciiTheme="majorHAnsi" w:hAnsiTheme="majorHAnsi" w:cstheme="majorHAnsi"/>
            <w:sz w:val="24"/>
            <w:szCs w:val="24"/>
            <w:bdr w:val="single" w:sz="2" w:space="0" w:color="E5E7EB" w:frame="1"/>
          </w:rPr>
          <w:t>https://uloziste.rvp.cz/material/58ed6b</w:t>
        </w:r>
      </w:hyperlink>
    </w:p>
    <w:p w14:paraId="0CEEE5AC" w14:textId="77777777" w:rsidR="00671598" w:rsidRPr="00617FD0" w:rsidRDefault="00671598" w:rsidP="00671598">
      <w:pPr>
        <w:pStyle w:val="Nadpis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Theme="majorHAnsi" w:hAnsiTheme="majorHAnsi" w:cstheme="majorHAnsi"/>
          <w:color w:val="000000"/>
        </w:rPr>
      </w:pPr>
      <w:r w:rsidRPr="00617FD0">
        <w:rPr>
          <w:rFonts w:asciiTheme="majorHAnsi" w:hAnsiTheme="majorHAnsi" w:cstheme="majorHAnsi"/>
          <w:color w:val="000000"/>
        </w:rPr>
        <w:t>Krátký textový popis:</w:t>
      </w:r>
    </w:p>
    <w:p w14:paraId="43EDB9B9" w14:textId="77777777" w:rsidR="00671598" w:rsidRPr="00617FD0" w:rsidRDefault="00671598" w:rsidP="00671598">
      <w:pPr>
        <w:pStyle w:val="Normln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617FD0">
        <w:rPr>
          <w:rFonts w:asciiTheme="majorHAnsi" w:hAnsiTheme="majorHAnsi" w:cstheme="majorHAnsi"/>
          <w:color w:val="000000"/>
        </w:rPr>
        <w:t>Cílem aktivity je, aby žáci vyrobili a zkalibrovali siloměr. Měli by konkrétní konstrukci vymyslet sami na základě dostupných pomůcek (se znalostí toho, jak vypadají komerční siloměry).</w:t>
      </w:r>
    </w:p>
    <w:p w14:paraId="11FAB791" w14:textId="77777777" w:rsidR="004E1A18" w:rsidRPr="00617FD0" w:rsidRDefault="004E1A18">
      <w:pPr>
        <w:rPr>
          <w:sz w:val="24"/>
          <w:szCs w:val="24"/>
          <w:u w:val="single"/>
        </w:rPr>
      </w:pPr>
    </w:p>
    <w:p w14:paraId="5A60E27B" w14:textId="77777777" w:rsidR="00671598" w:rsidRPr="00617FD0" w:rsidRDefault="00671598">
      <w:pPr>
        <w:rPr>
          <w:sz w:val="24"/>
          <w:szCs w:val="24"/>
        </w:rPr>
      </w:pPr>
      <w:r w:rsidRPr="00617FD0">
        <w:rPr>
          <w:sz w:val="24"/>
          <w:szCs w:val="24"/>
          <w:u w:val="single"/>
        </w:rPr>
        <w:t>Materiál:</w:t>
      </w:r>
      <w:r w:rsidRPr="00617FD0">
        <w:rPr>
          <w:sz w:val="24"/>
          <w:szCs w:val="24"/>
        </w:rPr>
        <w:t xml:space="preserve"> </w:t>
      </w:r>
      <w:r w:rsidR="004E1A18" w:rsidRPr="00617FD0">
        <w:rPr>
          <w:sz w:val="24"/>
          <w:szCs w:val="24"/>
        </w:rPr>
        <w:t>K</w:t>
      </w:r>
      <w:r w:rsidRPr="00617FD0">
        <w:rPr>
          <w:sz w:val="24"/>
          <w:szCs w:val="24"/>
        </w:rPr>
        <w:t xml:space="preserve">artonové trubky, dlouhé gumičky, špejle, vrtačka, </w:t>
      </w:r>
      <w:r w:rsidR="004E1A18" w:rsidRPr="00617FD0">
        <w:rPr>
          <w:sz w:val="24"/>
          <w:szCs w:val="24"/>
        </w:rPr>
        <w:t>centrák nebo jiný fix, pevný drát, 1 cm hranolek, několik 50g závaží, stojan na pověšení siloměru.</w:t>
      </w:r>
    </w:p>
    <w:p w14:paraId="51DD7A59" w14:textId="77777777" w:rsidR="00537534" w:rsidRDefault="00537534">
      <w:pPr>
        <w:rPr>
          <w:sz w:val="28"/>
          <w:szCs w:val="28"/>
        </w:rPr>
      </w:pP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7D98496B" wp14:editId="564594AB">
            <wp:extent cx="2032000" cy="1524000"/>
            <wp:effectExtent l="0" t="0" r="6350" b="0"/>
            <wp:docPr id="1" name="Picture 1" descr="C:\Users\vlada\Downloads\IMG_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a\Downloads\IMG_04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32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46653545" wp14:editId="33B9670B">
            <wp:extent cx="1527809" cy="1145857"/>
            <wp:effectExtent l="318" t="0" r="0" b="0"/>
            <wp:docPr id="2" name="Picture 2" descr="C:\Users\vlada\Downloads\IMG_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ada\Downloads\IMG_0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5820" cy="11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6AB2D5B4" wp14:editId="69BD49E2">
            <wp:extent cx="1510030" cy="1132523"/>
            <wp:effectExtent l="0" t="1588" r="0" b="0"/>
            <wp:docPr id="3" name="Picture 3" descr="C:\Users\vlada\Downloads\IMG_0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a\Downloads\IMG_04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3616" cy="114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1DC847BC" wp14:editId="2774A89A">
            <wp:extent cx="1501987" cy="1126490"/>
            <wp:effectExtent l="0" t="2857" r="317" b="318"/>
            <wp:docPr id="7" name="Picture 7" descr="C:\Users\vlada\Downloads\IMG_0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lada\Downloads\IMG_04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14391" cy="113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4174E35A" wp14:editId="3C42D182">
            <wp:extent cx="1532893" cy="1149670"/>
            <wp:effectExtent l="1270" t="0" r="0" b="0"/>
            <wp:docPr id="4" name="Picture 4" descr="C:\Users\vlada\Downloads\IMG_0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lada\Downloads\IMG_04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40426" cy="11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6A6C2B96" wp14:editId="52D0FEA5">
            <wp:extent cx="1532040" cy="1149030"/>
            <wp:effectExtent l="952" t="0" r="0" b="0"/>
            <wp:docPr id="5" name="Picture 5" descr="C:\Users\vlada\Downloads\IMG_0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a\Downloads\IMG_046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50004" cy="11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 w:rsidRPr="00537534">
        <w:rPr>
          <w:noProof/>
          <w:sz w:val="28"/>
          <w:szCs w:val="28"/>
          <w:lang w:eastAsia="cs-CZ"/>
        </w:rPr>
        <w:drawing>
          <wp:inline distT="0" distB="0" distL="0" distR="0" wp14:anchorId="36C5E206" wp14:editId="607CD11A">
            <wp:extent cx="1521460" cy="1141095"/>
            <wp:effectExtent l="0" t="318" r="2223" b="2222"/>
            <wp:docPr id="6" name="Picture 6" descr="C:\Users\vlada\Downloads\IMG_0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ada\Downloads\IMG_04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2146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973A" w14:textId="77777777" w:rsidR="00984B5F" w:rsidRPr="00617FD0" w:rsidRDefault="00984B5F">
      <w:pPr>
        <w:rPr>
          <w:sz w:val="24"/>
          <w:szCs w:val="24"/>
        </w:rPr>
      </w:pPr>
      <w:r w:rsidRPr="00617FD0">
        <w:rPr>
          <w:sz w:val="24"/>
          <w:szCs w:val="24"/>
        </w:rPr>
        <w:t>Kalibraci provedeme pomocí závaží (20ks 50g závaží)</w:t>
      </w:r>
    </w:p>
    <w:p w14:paraId="29D55F51" w14:textId="77777777" w:rsidR="00984B5F" w:rsidRPr="00617FD0" w:rsidRDefault="00984B5F">
      <w:pPr>
        <w:rPr>
          <w:sz w:val="24"/>
          <w:szCs w:val="24"/>
        </w:rPr>
      </w:pP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2F6EB2E1" wp14:editId="44D132D0">
            <wp:extent cx="2232657" cy="1674493"/>
            <wp:effectExtent l="0" t="6667" r="9207" b="9208"/>
            <wp:docPr id="8" name="Picture 8" descr="C:\Users\vlada\Downloads\IMG_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a\Downloads\IMG_049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20873" cy="174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FD0">
        <w:rPr>
          <w:sz w:val="24"/>
          <w:szCs w:val="24"/>
        </w:rPr>
        <w:t xml:space="preserve">    </w:t>
      </w: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28971D92" wp14:editId="485632DF">
            <wp:extent cx="2225451" cy="1669088"/>
            <wp:effectExtent l="0" t="7620" r="0" b="0"/>
            <wp:docPr id="10" name="Picture 10" descr="C:\Users\vlada\Downloads\IMG_0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lada\Downloads\IMG_049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11437" cy="173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037F0" w14:textId="77777777" w:rsidR="00617FD0" w:rsidRDefault="00617FD0">
      <w:pPr>
        <w:rPr>
          <w:sz w:val="24"/>
          <w:szCs w:val="24"/>
          <w:u w:val="single"/>
        </w:rPr>
      </w:pPr>
    </w:p>
    <w:p w14:paraId="79B678B2" w14:textId="76F67129" w:rsidR="00C558AA" w:rsidRPr="00617FD0" w:rsidRDefault="00C558AA">
      <w:pPr>
        <w:rPr>
          <w:sz w:val="24"/>
          <w:szCs w:val="24"/>
          <w:u w:val="single"/>
        </w:rPr>
      </w:pPr>
      <w:r w:rsidRPr="00617FD0">
        <w:rPr>
          <w:sz w:val="24"/>
          <w:szCs w:val="24"/>
          <w:u w:val="single"/>
        </w:rPr>
        <w:lastRenderedPageBreak/>
        <w:t>Kladka a kladkostroj</w:t>
      </w:r>
    </w:p>
    <w:p w14:paraId="68412F6F" w14:textId="77777777" w:rsidR="00C558AA" w:rsidRPr="00617FD0" w:rsidRDefault="00C558AA">
      <w:pPr>
        <w:rPr>
          <w:sz w:val="24"/>
          <w:szCs w:val="24"/>
        </w:rPr>
      </w:pPr>
      <w:r w:rsidRPr="00617FD0">
        <w:rPr>
          <w:sz w:val="24"/>
          <w:szCs w:val="24"/>
        </w:rPr>
        <w:t xml:space="preserve">Cílem aktivity je, aby žák sestavil </w:t>
      </w:r>
    </w:p>
    <w:p w14:paraId="27C5AF62" w14:textId="77777777" w:rsidR="00C558AA" w:rsidRPr="00617FD0" w:rsidRDefault="001C5F56" w:rsidP="00C558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17FD0">
        <w:rPr>
          <w:sz w:val="24"/>
          <w:szCs w:val="24"/>
        </w:rPr>
        <w:t>Pevnou kladku,</w:t>
      </w:r>
      <w:r w:rsidR="00C558AA" w:rsidRPr="00617FD0">
        <w:rPr>
          <w:sz w:val="24"/>
          <w:szCs w:val="24"/>
        </w:rPr>
        <w:t xml:space="preserve"> změřil sílu, kterou potřebuje k uzvednutí tělesa pomocí kladky a porovnal ji s tíhovou sílou, která působí na těleso,</w:t>
      </w:r>
    </w:p>
    <w:p w14:paraId="65E61851" w14:textId="77777777" w:rsidR="00C558AA" w:rsidRPr="00617FD0" w:rsidRDefault="00C558AA" w:rsidP="00C558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17FD0">
        <w:rPr>
          <w:sz w:val="24"/>
          <w:szCs w:val="24"/>
        </w:rPr>
        <w:t>Jednoduchý kladkostroj, vyzkoušel jeho funkčnost, měřil na něm sílu tahu při rovnoměrném pohybu.</w:t>
      </w:r>
    </w:p>
    <w:p w14:paraId="473FD3D6" w14:textId="77777777" w:rsidR="00C558AA" w:rsidRPr="00617FD0" w:rsidRDefault="00C558AA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 xml:space="preserve">Formulujeme výhody použití těchto mechanických strojů (změna směru síly, změna velikosti síly, využití vlastní tíhy při zvedání). </w:t>
      </w:r>
    </w:p>
    <w:p w14:paraId="76AE8E9B" w14:textId="453A046D" w:rsidR="00C558AA" w:rsidRPr="00617FD0" w:rsidRDefault="00617FD0" w:rsidP="00C558AA">
      <w:pPr>
        <w:rPr>
          <w:i/>
          <w:iCs/>
          <w:sz w:val="24"/>
          <w:szCs w:val="24"/>
        </w:rPr>
      </w:pPr>
      <w:r w:rsidRPr="00617FD0">
        <w:rPr>
          <w:i/>
          <w:iCs/>
          <w:sz w:val="24"/>
          <w:szCs w:val="24"/>
        </w:rPr>
        <w:t>Prostor na poznámky:</w:t>
      </w:r>
    </w:p>
    <w:p w14:paraId="5DC8A4B5" w14:textId="7563AF28" w:rsidR="00617FD0" w:rsidRDefault="00617FD0" w:rsidP="00C558AA">
      <w:pPr>
        <w:rPr>
          <w:sz w:val="24"/>
          <w:szCs w:val="24"/>
        </w:rPr>
      </w:pPr>
    </w:p>
    <w:p w14:paraId="0C4397F5" w14:textId="18294063" w:rsidR="00617FD0" w:rsidRDefault="00617FD0" w:rsidP="00C558AA">
      <w:pPr>
        <w:rPr>
          <w:sz w:val="24"/>
          <w:szCs w:val="24"/>
        </w:rPr>
      </w:pPr>
    </w:p>
    <w:p w14:paraId="0197DA27" w14:textId="3998C8E2" w:rsidR="00617FD0" w:rsidRDefault="00617FD0" w:rsidP="00C558AA">
      <w:pPr>
        <w:rPr>
          <w:sz w:val="24"/>
          <w:szCs w:val="24"/>
        </w:rPr>
      </w:pPr>
    </w:p>
    <w:p w14:paraId="355F6137" w14:textId="27215B7D" w:rsidR="00617FD0" w:rsidRDefault="00617FD0" w:rsidP="00C558AA">
      <w:pPr>
        <w:rPr>
          <w:sz w:val="24"/>
          <w:szCs w:val="24"/>
        </w:rPr>
      </w:pPr>
    </w:p>
    <w:p w14:paraId="45BFA273" w14:textId="63C80006" w:rsidR="00617FD0" w:rsidRDefault="00617FD0" w:rsidP="00C558AA">
      <w:pPr>
        <w:rPr>
          <w:sz w:val="24"/>
          <w:szCs w:val="24"/>
        </w:rPr>
      </w:pPr>
    </w:p>
    <w:p w14:paraId="0AB5D5C0" w14:textId="7CD5EBFB" w:rsidR="00617FD0" w:rsidRDefault="00617FD0" w:rsidP="00C558AA">
      <w:pPr>
        <w:rPr>
          <w:sz w:val="24"/>
          <w:szCs w:val="24"/>
        </w:rPr>
      </w:pPr>
    </w:p>
    <w:p w14:paraId="35CAF618" w14:textId="464FBE93" w:rsidR="00617FD0" w:rsidRDefault="00617FD0" w:rsidP="00C558AA">
      <w:pPr>
        <w:rPr>
          <w:sz w:val="24"/>
          <w:szCs w:val="24"/>
        </w:rPr>
      </w:pPr>
    </w:p>
    <w:p w14:paraId="7C4EEEA8" w14:textId="7B269A64" w:rsidR="00617FD0" w:rsidRDefault="00617FD0" w:rsidP="00C558AA">
      <w:pPr>
        <w:rPr>
          <w:sz w:val="24"/>
          <w:szCs w:val="24"/>
        </w:rPr>
      </w:pPr>
    </w:p>
    <w:p w14:paraId="12FDD5CF" w14:textId="2F0013D5" w:rsidR="00617FD0" w:rsidRDefault="00617FD0" w:rsidP="00C558AA">
      <w:pPr>
        <w:rPr>
          <w:sz w:val="24"/>
          <w:szCs w:val="24"/>
        </w:rPr>
      </w:pPr>
    </w:p>
    <w:p w14:paraId="31059D9C" w14:textId="77777777" w:rsidR="00617FD0" w:rsidRPr="00617FD0" w:rsidRDefault="00617FD0" w:rsidP="00C558AA">
      <w:pPr>
        <w:rPr>
          <w:sz w:val="24"/>
          <w:szCs w:val="24"/>
        </w:rPr>
      </w:pPr>
    </w:p>
    <w:p w14:paraId="21A1D6A8" w14:textId="77777777" w:rsidR="00C558AA" w:rsidRPr="00617FD0" w:rsidRDefault="00C558AA" w:rsidP="00C558AA">
      <w:pPr>
        <w:rPr>
          <w:color w:val="FF0000"/>
          <w:sz w:val="24"/>
          <w:szCs w:val="24"/>
          <w:u w:val="single"/>
        </w:rPr>
      </w:pPr>
      <w:r w:rsidRPr="00617FD0">
        <w:rPr>
          <w:color w:val="FF0000"/>
          <w:sz w:val="24"/>
          <w:szCs w:val="24"/>
          <w:u w:val="single"/>
        </w:rPr>
        <w:t>Hydrostatika</w:t>
      </w:r>
    </w:p>
    <w:p w14:paraId="58B4B8BB" w14:textId="77777777" w:rsidR="00C558AA" w:rsidRPr="00617FD0" w:rsidRDefault="003A6C65" w:rsidP="00C558AA">
      <w:pPr>
        <w:rPr>
          <w:sz w:val="24"/>
          <w:szCs w:val="24"/>
          <w:u w:val="single"/>
        </w:rPr>
      </w:pPr>
      <w:r w:rsidRPr="00617FD0">
        <w:rPr>
          <w:sz w:val="24"/>
          <w:szCs w:val="24"/>
          <w:u w:val="single"/>
        </w:rPr>
        <w:t>Plavání a neplavání těles</w:t>
      </w:r>
    </w:p>
    <w:p w14:paraId="281FC5A3" w14:textId="77777777" w:rsidR="003A6C65" w:rsidRPr="00617FD0" w:rsidRDefault="003A6C65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>Motivační aktivita prováděná ve skupině nebo společně s učitelem – diskuze, odhady a ověření – co plave a co ne (d</w:t>
      </w:r>
      <w:r w:rsidR="003A5859" w:rsidRPr="00617FD0">
        <w:rPr>
          <w:sz w:val="24"/>
          <w:szCs w:val="24"/>
        </w:rPr>
        <w:t>řevo, kámen, plastové víčko, kru</w:t>
      </w:r>
      <w:r w:rsidRPr="00617FD0">
        <w:rPr>
          <w:sz w:val="24"/>
          <w:szCs w:val="24"/>
        </w:rPr>
        <w:t>žítko, tužka, ... nebo například různé druhy ovoce).</w:t>
      </w:r>
    </w:p>
    <w:p w14:paraId="65EDC0AD" w14:textId="77777777" w:rsidR="003A6C65" w:rsidRPr="00617FD0" w:rsidRDefault="003A6C65" w:rsidP="00C558AA">
      <w:pPr>
        <w:rPr>
          <w:sz w:val="24"/>
          <w:szCs w:val="24"/>
          <w:u w:val="single"/>
        </w:rPr>
      </w:pPr>
      <w:r w:rsidRPr="00617FD0">
        <w:rPr>
          <w:sz w:val="24"/>
          <w:szCs w:val="24"/>
          <w:u w:val="single"/>
        </w:rPr>
        <w:t>Lodička z modelíny</w:t>
      </w:r>
    </w:p>
    <w:p w14:paraId="6D058B1B" w14:textId="77777777" w:rsidR="009B304E" w:rsidRPr="00617FD0" w:rsidRDefault="003A6C65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 xml:space="preserve">Úkolem žáků je vytvořit z modelíny těleso, které bude plavat. </w:t>
      </w:r>
    </w:p>
    <w:p w14:paraId="08B677FC" w14:textId="77777777" w:rsidR="003A6C65" w:rsidRPr="00617FD0" w:rsidRDefault="003A6C65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 xml:space="preserve">Po vytvoření lodiček můžeme úlohu upravit na soutěž – která lodička uveze nejvíc kancelářskch sponek. </w:t>
      </w:r>
    </w:p>
    <w:p w14:paraId="5B25A4AF" w14:textId="77777777" w:rsidR="009B304E" w:rsidRPr="00617FD0" w:rsidRDefault="009B304E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>V závěru aktivity provedeme diskuzi o tom, v čem je podstata plovoucí lodičky a proč můžou být lodě ze železného plechu.</w:t>
      </w:r>
    </w:p>
    <w:p w14:paraId="4E2BB8DF" w14:textId="67E650C7" w:rsidR="009B304E" w:rsidRPr="00617FD0" w:rsidRDefault="00617FD0" w:rsidP="00C558AA">
      <w:pPr>
        <w:rPr>
          <w:i/>
          <w:iCs/>
          <w:sz w:val="24"/>
          <w:szCs w:val="24"/>
        </w:rPr>
      </w:pPr>
      <w:r w:rsidRPr="00617FD0">
        <w:rPr>
          <w:i/>
          <w:iCs/>
          <w:sz w:val="24"/>
          <w:szCs w:val="24"/>
        </w:rPr>
        <w:t>Prostor na poznámky:</w:t>
      </w:r>
    </w:p>
    <w:p w14:paraId="1993742A" w14:textId="48DC4127" w:rsidR="00617FD0" w:rsidRDefault="00617FD0" w:rsidP="00C558AA">
      <w:pPr>
        <w:rPr>
          <w:sz w:val="24"/>
          <w:szCs w:val="24"/>
        </w:rPr>
      </w:pPr>
    </w:p>
    <w:p w14:paraId="44BC6376" w14:textId="0A408E19" w:rsidR="00617FD0" w:rsidRDefault="00617FD0" w:rsidP="00C558AA">
      <w:pPr>
        <w:rPr>
          <w:sz w:val="24"/>
          <w:szCs w:val="24"/>
        </w:rPr>
      </w:pPr>
    </w:p>
    <w:p w14:paraId="6997FB98" w14:textId="069BDE00" w:rsidR="00617FD0" w:rsidRDefault="00617FD0" w:rsidP="00C558AA">
      <w:pPr>
        <w:rPr>
          <w:sz w:val="24"/>
          <w:szCs w:val="24"/>
        </w:rPr>
      </w:pPr>
    </w:p>
    <w:p w14:paraId="24A04912" w14:textId="341FEB51" w:rsidR="00617FD0" w:rsidRDefault="00617FD0" w:rsidP="00C558AA">
      <w:pPr>
        <w:rPr>
          <w:sz w:val="24"/>
          <w:szCs w:val="24"/>
        </w:rPr>
      </w:pPr>
    </w:p>
    <w:p w14:paraId="4793499C" w14:textId="77777777" w:rsidR="00617FD0" w:rsidRPr="00617FD0" w:rsidRDefault="00617FD0" w:rsidP="00C558AA">
      <w:pPr>
        <w:rPr>
          <w:sz w:val="24"/>
          <w:szCs w:val="24"/>
        </w:rPr>
      </w:pPr>
    </w:p>
    <w:p w14:paraId="7E60210B" w14:textId="77777777" w:rsidR="009B304E" w:rsidRPr="00617FD0" w:rsidRDefault="009B304E" w:rsidP="00C558AA">
      <w:pPr>
        <w:rPr>
          <w:sz w:val="24"/>
          <w:szCs w:val="24"/>
          <w:u w:val="single"/>
        </w:rPr>
      </w:pPr>
      <w:r w:rsidRPr="00617FD0">
        <w:rPr>
          <w:sz w:val="24"/>
          <w:szCs w:val="24"/>
          <w:u w:val="single"/>
        </w:rPr>
        <w:lastRenderedPageBreak/>
        <w:t>Výpočty s plovoucí krabičkou</w:t>
      </w:r>
    </w:p>
    <w:p w14:paraId="48E0A1A0" w14:textId="77777777" w:rsidR="009B304E" w:rsidRPr="00617FD0" w:rsidRDefault="009B304E" w:rsidP="00C558AA">
      <w:pPr>
        <w:rPr>
          <w:sz w:val="24"/>
          <w:szCs w:val="24"/>
        </w:rPr>
      </w:pPr>
      <w:r w:rsidRPr="00617FD0">
        <w:rPr>
          <w:sz w:val="24"/>
          <w:szCs w:val="24"/>
          <w:u w:val="single"/>
        </w:rPr>
        <w:t>Pomůcky:</w:t>
      </w:r>
      <w:r w:rsidRPr="00617FD0">
        <w:rPr>
          <w:sz w:val="24"/>
          <w:szCs w:val="24"/>
        </w:rPr>
        <w:t xml:space="preserve"> Odměrný válec, plastová krabička s těsnícím víčkem, digitální váhy, sůl, lžička.</w:t>
      </w:r>
    </w:p>
    <w:p w14:paraId="6CA55010" w14:textId="68775DC9" w:rsidR="003A5859" w:rsidRPr="00617FD0" w:rsidRDefault="009B304E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 xml:space="preserve">Úloha: Žáci mají změřit objem plastové krabičky (uzavřené) a vypočítat vztlakovou sílu, která působí </w:t>
      </w:r>
      <w:r w:rsidR="00617FD0">
        <w:rPr>
          <w:sz w:val="24"/>
          <w:szCs w:val="24"/>
        </w:rPr>
        <w:t xml:space="preserve">na uzavřenou krabičku </w:t>
      </w:r>
      <w:r w:rsidRPr="00617FD0">
        <w:rPr>
          <w:sz w:val="24"/>
          <w:szCs w:val="24"/>
        </w:rPr>
        <w:t xml:space="preserve">při </w:t>
      </w:r>
      <w:r w:rsidR="00617FD0">
        <w:rPr>
          <w:sz w:val="24"/>
          <w:szCs w:val="24"/>
        </w:rPr>
        <w:t xml:space="preserve">jejím </w:t>
      </w:r>
      <w:r w:rsidRPr="00617FD0">
        <w:rPr>
          <w:sz w:val="24"/>
          <w:szCs w:val="24"/>
        </w:rPr>
        <w:t xml:space="preserve">plném ponoru. </w:t>
      </w:r>
      <w:r w:rsidR="003A5859" w:rsidRPr="00617FD0">
        <w:rPr>
          <w:sz w:val="24"/>
          <w:szCs w:val="24"/>
        </w:rPr>
        <w:t xml:space="preserve">Naváží pak do krabičky tolik soli, aby se tíhová síla </w:t>
      </w:r>
      <w:r w:rsidR="00617FD0">
        <w:rPr>
          <w:sz w:val="24"/>
          <w:szCs w:val="24"/>
        </w:rPr>
        <w:t xml:space="preserve">(která působí na uzavřenou krabičku) </w:t>
      </w:r>
      <w:r w:rsidR="003A5859" w:rsidRPr="00617FD0">
        <w:rPr>
          <w:sz w:val="24"/>
          <w:szCs w:val="24"/>
        </w:rPr>
        <w:t>r</w:t>
      </w:r>
      <w:r w:rsidR="00004425" w:rsidRPr="00617FD0">
        <w:rPr>
          <w:sz w:val="24"/>
          <w:szCs w:val="24"/>
        </w:rPr>
        <w:t>ovnala polovině (2. varianta = celé</w:t>
      </w:r>
      <w:r w:rsidR="003A5859" w:rsidRPr="00617FD0">
        <w:rPr>
          <w:sz w:val="24"/>
          <w:szCs w:val="24"/>
        </w:rPr>
        <w:t xml:space="preserve">, 3.varianta = 1,2násobku) vztlakové síly. </w:t>
      </w:r>
    </w:p>
    <w:p w14:paraId="1CFD66F5" w14:textId="617BD662" w:rsidR="009B304E" w:rsidRPr="00617FD0" w:rsidRDefault="003A5859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 xml:space="preserve">Své řešení pak ověřují prakticky – 1. varianta by měla být ponořena do půlky, 2. varianta </w:t>
      </w:r>
      <w:r w:rsidR="00617FD0">
        <w:rPr>
          <w:sz w:val="24"/>
          <w:szCs w:val="24"/>
        </w:rPr>
        <w:t>– ponor celým</w:t>
      </w:r>
      <w:r w:rsidRPr="00617FD0">
        <w:rPr>
          <w:sz w:val="24"/>
          <w:szCs w:val="24"/>
        </w:rPr>
        <w:t xml:space="preserve"> objem</w:t>
      </w:r>
      <w:r w:rsidR="00617FD0">
        <w:rPr>
          <w:sz w:val="24"/>
          <w:szCs w:val="24"/>
        </w:rPr>
        <w:t>em ale těsně u hladiny nebo se vznáší</w:t>
      </w:r>
      <w:r w:rsidRPr="00617FD0">
        <w:rPr>
          <w:sz w:val="24"/>
          <w:szCs w:val="24"/>
        </w:rPr>
        <w:t>, 3. varianta klesn</w:t>
      </w:r>
      <w:r w:rsidR="00617FD0">
        <w:rPr>
          <w:sz w:val="24"/>
          <w:szCs w:val="24"/>
        </w:rPr>
        <w:t>e</w:t>
      </w:r>
      <w:r w:rsidRPr="00617FD0">
        <w:rPr>
          <w:sz w:val="24"/>
          <w:szCs w:val="24"/>
        </w:rPr>
        <w:t xml:space="preserve"> ke dnu.</w:t>
      </w:r>
    </w:p>
    <w:p w14:paraId="40638345" w14:textId="77777777" w:rsidR="00C82E02" w:rsidRPr="00617FD0" w:rsidRDefault="00C82E02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>Tady dává smysl použít pojem „průměrná hustota tělesa“ a porovnat ji s hustotou vody.</w:t>
      </w:r>
    </w:p>
    <w:p w14:paraId="44AFC5BC" w14:textId="77777777" w:rsidR="00004425" w:rsidRPr="00617FD0" w:rsidRDefault="00004425" w:rsidP="00C558AA">
      <w:pPr>
        <w:rPr>
          <w:sz w:val="24"/>
          <w:szCs w:val="24"/>
        </w:rPr>
      </w:pP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2DEA5DC5" wp14:editId="131C105B">
            <wp:extent cx="2015836" cy="1511877"/>
            <wp:effectExtent l="4445" t="0" r="8255" b="8255"/>
            <wp:docPr id="11" name="Picture 11" descr="C:\Users\vlada\Downloads\IMG_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lada\Downloads\IMG_050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27148" cy="152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FD0">
        <w:rPr>
          <w:sz w:val="24"/>
          <w:szCs w:val="24"/>
        </w:rPr>
        <w:t xml:space="preserve">  </w:t>
      </w: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36AC38F8" wp14:editId="081247A2">
            <wp:extent cx="2022763" cy="1517072"/>
            <wp:effectExtent l="5080" t="0" r="1905" b="1905"/>
            <wp:docPr id="12" name="Picture 12" descr="C:\Users\vlada\Downloads\IMG_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a\Downloads\IMG_050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45024" cy="153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FD0">
        <w:rPr>
          <w:sz w:val="24"/>
          <w:szCs w:val="24"/>
        </w:rPr>
        <w:t xml:space="preserve">  </w:t>
      </w: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4052B48B" wp14:editId="3FE51628">
            <wp:extent cx="2272146" cy="1704110"/>
            <wp:effectExtent l="0" t="0" r="0" b="0"/>
            <wp:docPr id="13" name="Picture 13" descr="C:\Users\vlada\Downloads\IMG_0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lada\Downloads\IMG_050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9" cy="172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184B5" w14:textId="77777777" w:rsidR="00004425" w:rsidRPr="00617FD0" w:rsidRDefault="00004425" w:rsidP="00C558AA">
      <w:pPr>
        <w:rPr>
          <w:sz w:val="24"/>
          <w:szCs w:val="24"/>
        </w:rPr>
      </w:pPr>
      <w:r w:rsidRPr="00617FD0">
        <w:rPr>
          <w:sz w:val="24"/>
          <w:szCs w:val="24"/>
        </w:rPr>
        <w:t>Měření objemu               Vážení (i s </w:t>
      </w:r>
      <w:proofErr w:type="gramStart"/>
      <w:r w:rsidRPr="00617FD0">
        <w:rPr>
          <w:sz w:val="24"/>
          <w:szCs w:val="24"/>
        </w:rPr>
        <w:t xml:space="preserve">víčkem)   </w:t>
      </w:r>
      <w:proofErr w:type="gramEnd"/>
      <w:r w:rsidRPr="00617FD0">
        <w:rPr>
          <w:sz w:val="24"/>
          <w:szCs w:val="24"/>
        </w:rPr>
        <w:t xml:space="preserve">           6,5 g; 13 g a 15 g</w:t>
      </w:r>
    </w:p>
    <w:p w14:paraId="3A8CCB34" w14:textId="77777777" w:rsidR="00004425" w:rsidRPr="00617FD0" w:rsidRDefault="00004425" w:rsidP="00C558AA">
      <w:pPr>
        <w:rPr>
          <w:sz w:val="24"/>
          <w:szCs w:val="24"/>
        </w:rPr>
      </w:pP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528FD851" wp14:editId="736A88D1">
            <wp:extent cx="1995055" cy="1496291"/>
            <wp:effectExtent l="0" t="0" r="5715" b="8890"/>
            <wp:docPr id="14" name="Picture 14" descr="C:\Users\vlada\Downloads\IMG_0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lada\Downloads\IMG_051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429" cy="151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FD0">
        <w:rPr>
          <w:sz w:val="24"/>
          <w:szCs w:val="24"/>
        </w:rPr>
        <w:t xml:space="preserve">  </w:t>
      </w: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590FC19F" wp14:editId="4C83C8CD">
            <wp:extent cx="1505528" cy="1129146"/>
            <wp:effectExtent l="0" t="2540" r="0" b="0"/>
            <wp:docPr id="15" name="Picture 15" descr="C:\Users\vlada\Downloads\IMG_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lada\Downloads\IMG_051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5630" cy="11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FD0">
        <w:rPr>
          <w:sz w:val="24"/>
          <w:szCs w:val="24"/>
        </w:rPr>
        <w:t xml:space="preserve">  </w:t>
      </w:r>
      <w:r w:rsidRPr="00617FD0">
        <w:rPr>
          <w:noProof/>
          <w:sz w:val="24"/>
          <w:szCs w:val="24"/>
          <w:lang w:eastAsia="cs-CZ"/>
        </w:rPr>
        <w:drawing>
          <wp:inline distT="0" distB="0" distL="0" distR="0" wp14:anchorId="76BB4AB8" wp14:editId="0A2E646A">
            <wp:extent cx="2008910" cy="1506683"/>
            <wp:effectExtent l="0" t="0" r="0" b="0"/>
            <wp:docPr id="16" name="Picture 16" descr="C:\Users\vlada\Downloads\IMG_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vlada\Downloads\IMG_051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44" cy="152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FD0">
        <w:rPr>
          <w:sz w:val="24"/>
          <w:szCs w:val="24"/>
        </w:rPr>
        <w:t xml:space="preserve">  </w:t>
      </w:r>
    </w:p>
    <w:p w14:paraId="465C4D40" w14:textId="1D6C3C3A" w:rsidR="00004425" w:rsidRDefault="00617FD0" w:rsidP="00C558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004425" w:rsidRPr="00617FD0">
        <w:rPr>
          <w:sz w:val="24"/>
          <w:szCs w:val="24"/>
        </w:rPr>
        <w:t>Výsledek pokusů</w:t>
      </w:r>
    </w:p>
    <w:p w14:paraId="5C4F4826" w14:textId="51EF680B" w:rsidR="00617FD0" w:rsidRPr="00617FD0" w:rsidRDefault="00617FD0" w:rsidP="00C558AA">
      <w:pPr>
        <w:rPr>
          <w:sz w:val="24"/>
          <w:szCs w:val="24"/>
        </w:rPr>
      </w:pPr>
      <w:r w:rsidRPr="00617FD0">
        <w:rPr>
          <w:i/>
          <w:iCs/>
          <w:sz w:val="24"/>
          <w:szCs w:val="24"/>
        </w:rPr>
        <w:t>Poznámka:</w:t>
      </w:r>
      <w:r>
        <w:rPr>
          <w:sz w:val="24"/>
          <w:szCs w:val="24"/>
        </w:rPr>
        <w:t xml:space="preserve"> Pro méně zdatné žáky můžete objem měřit společně a navrhnout jim takové hodnoty hmotností, aby odpovídali našim požadavkům. Takže pro naše krabičky, kde objem vychází na 13 ml to budou hmotnosti: 6,5 g; 13 g; a třeba 15 g. </w:t>
      </w:r>
    </w:p>
    <w:p w14:paraId="5E0C7567" w14:textId="77777777" w:rsidR="00C558AA" w:rsidRPr="00617FD0" w:rsidRDefault="00C558AA" w:rsidP="00C558AA">
      <w:pPr>
        <w:rPr>
          <w:color w:val="FF0000"/>
          <w:sz w:val="24"/>
          <w:szCs w:val="24"/>
          <w:u w:val="single"/>
        </w:rPr>
      </w:pPr>
    </w:p>
    <w:p w14:paraId="1F00D280" w14:textId="77777777" w:rsidR="00C558AA" w:rsidRPr="00617FD0" w:rsidRDefault="00C558AA">
      <w:pPr>
        <w:rPr>
          <w:sz w:val="24"/>
          <w:szCs w:val="24"/>
        </w:rPr>
      </w:pPr>
    </w:p>
    <w:sectPr w:rsidR="00C558AA" w:rsidRPr="00617FD0" w:rsidSect="00617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57E17"/>
    <w:multiLevelType w:val="hybridMultilevel"/>
    <w:tmpl w:val="A3A478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2D"/>
    <w:rsid w:val="00004425"/>
    <w:rsid w:val="00091BDA"/>
    <w:rsid w:val="001C5F56"/>
    <w:rsid w:val="002A212D"/>
    <w:rsid w:val="003A5859"/>
    <w:rsid w:val="003A6C65"/>
    <w:rsid w:val="0041776C"/>
    <w:rsid w:val="004E1A18"/>
    <w:rsid w:val="00537534"/>
    <w:rsid w:val="00617FD0"/>
    <w:rsid w:val="00671598"/>
    <w:rsid w:val="00984B5F"/>
    <w:rsid w:val="009B304E"/>
    <w:rsid w:val="00C46202"/>
    <w:rsid w:val="00C558AA"/>
    <w:rsid w:val="00C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F5B71"/>
  <w15:chartTrackingRefBased/>
  <w15:docId w15:val="{FDDDFB46-D19E-449C-A4BC-4F9FCD8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6715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598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6715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238030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uloziste.rvp.cz/material/58ed6b?_gl=1*1cu6hk4*_ga*MTI1MzkxMTYwNy4xNzEyMTY0ODM0*_ga_DB0ZYB52FX*MTc0NjI5MzYyNC40LjEuMTc0NjI5MzcwNS4wLjAuMA..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prohlednout.rvp.cz/zakladni-vzdelavani/vzdelavaci-oblasti/cap/fyz/pohyb-sily-a-energie" TargetMode="Externa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444</Words>
  <Characters>2648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Mgr. Hana Trhlíková</cp:lastModifiedBy>
  <cp:revision>6</cp:revision>
  <dcterms:created xsi:type="dcterms:W3CDTF">2025-05-03T17:27:00Z</dcterms:created>
  <dcterms:modified xsi:type="dcterms:W3CDTF">2025-05-13T14:56:00Z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12dd76b8-3527-4b51-8c23-da91a6728509</vt:lpwstr>
  </property>
</Properties>
</file>