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sz w:val="48"/>
          <w:szCs w:val="48"/>
          <w:lang w:eastAsia="cs-CZ"/>
        </w:rPr>
      </w:pPr>
      <w:r>
        <w:rPr>
          <w:sz w:val="48"/>
          <w:szCs w:val="48"/>
        </w:rPr>
        <w:t>Pokusy z elektrostatiky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sz w:val="28"/>
          <w:szCs w:val="28"/>
          <w:u w:val="single"/>
          <w:lang w:eastAsia="cs-CZ"/>
        </w:rPr>
      </w:pPr>
      <w:r>
        <w:rPr>
          <w:rFonts w:eastAsia="Times New Roman" w:cs="Calibri" w:cstheme="minorHAnsi"/>
          <w:sz w:val="28"/>
          <w:szCs w:val="28"/>
          <w:u w:val="single"/>
          <w:lang w:eastAsia="cs-CZ"/>
        </w:rPr>
        <w:t>Co říká RVP ZV: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sz w:val="28"/>
          <w:szCs w:val="28"/>
          <w:lang w:eastAsia="cs-CZ"/>
        </w:rPr>
      </w:pPr>
      <w:r>
        <w:rPr>
          <w:rFonts w:eastAsia="Times New Roman" w:cs="Calibri" w:cstheme="minorHAnsi"/>
          <w:sz w:val="28"/>
          <w:szCs w:val="28"/>
          <w:lang w:eastAsia="cs-CZ"/>
        </w:rPr>
        <w:t>F-9-6-03 rozliší vodič, izolant a polovodič na základě analýzy jejich vlastností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sz w:val="28"/>
          <w:szCs w:val="28"/>
          <w:u w:val="single"/>
          <w:lang w:eastAsia="cs-CZ"/>
        </w:rPr>
      </w:pPr>
      <w:r>
        <w:rPr>
          <w:rFonts w:eastAsia="Times New Roman" w:cs="Calibri" w:cstheme="minorHAnsi"/>
          <w:sz w:val="28"/>
          <w:szCs w:val="28"/>
          <w:u w:val="single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sz w:val="28"/>
          <w:szCs w:val="28"/>
          <w:lang w:eastAsia="cs-CZ"/>
        </w:rPr>
      </w:pPr>
      <w:r>
        <mc:AlternateContent>
          <mc:Choice Requires="wps">
            <w:drawing>
              <wp:anchor behindDoc="0" distT="40005" distB="64135" distL="109220" distR="128270" simplePos="0" locked="0" layoutInCell="0" allowOverlap="1" relativeHeight="6" wp14:anchorId="6E4E8162">
                <wp:simplePos x="0" y="0"/>
                <wp:positionH relativeFrom="margin">
                  <wp:posOffset>-22860</wp:posOffset>
                </wp:positionH>
                <wp:positionV relativeFrom="paragraph">
                  <wp:posOffset>654685</wp:posOffset>
                </wp:positionV>
                <wp:extent cx="6629400" cy="2186940"/>
                <wp:effectExtent l="5080" t="5080" r="5080" b="508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187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 chceme, aby se děti naučili: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Dva druhy náboje,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Přitahování a odpuzování nabitých těles,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 udělá přinesený náboj na vodiči a co na izolantu,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Proč dokáže nabité těleso přitahovat neutrální tělesa (vodivé i nevodivé),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Jak můžeme modelovat elektrické pole – jeho tvar (směr působení na částici v elektrickém poli).,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Nebe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pečné jevy – blesk, jak se chovat co nejbezpečněji.</w:t>
                            </w:r>
                          </w:p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#92d050" stroked="t" o:allowincell="f" style="position:absolute;margin-left:-1.8pt;margin-top:51.55pt;width:521.95pt;height:172.15pt;mso-wrap-style:square;v-text-anchor:top;mso-position-horizontal-relative:margin" wp14:anchorId="6E4E8162">
                <v:fill o:detectmouseclick="t" type="solid" color2="#6d2faf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 chceme, aby se děti naučili: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Dva druhy náboje,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Přitahování a odpuzování nabitých těles,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 udělá přinesený náboj na vodiči a co na izolantu,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Proč dokáže nabité těleso přitahovat neutrální tělesa (vodivé i nevodivé),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Jak můžeme modelovat elektrické pole – jeho tvar (směr působení na částici v elektrickém poli).,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Nebe</w:t>
                      </w:r>
                      <w:r>
                        <w:rPr>
                          <w:sz w:val="28"/>
                          <w:szCs w:val="28"/>
                        </w:rPr>
                        <w:t>z</w:t>
                      </w:r>
                      <w:r>
                        <w:rPr>
                          <w:sz w:val="28"/>
                          <w:szCs w:val="28"/>
                        </w:rPr>
                        <w:t>pečné jevy – blesk, jak se chovat co nejbezpečněji.</w:t>
                      </w:r>
                    </w:p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Calibri" w:cstheme="minorHAnsi"/>
          <w:sz w:val="28"/>
          <w:szCs w:val="28"/>
          <w:u w:val="single"/>
          <w:lang w:eastAsia="cs-CZ"/>
        </w:rPr>
        <w:t>Realita</w:t>
      </w:r>
      <w:r>
        <w:rPr>
          <w:rFonts w:eastAsia="Times New Roman" w:cs="Calibri" w:cstheme="minorHAnsi"/>
          <w:sz w:val="28"/>
          <w:szCs w:val="28"/>
          <w:lang w:eastAsia="cs-CZ"/>
        </w:rPr>
        <w:t xml:space="preserve"> – přispůsobení ŠVP dle časové dotace školy, dle vybavení školy pomůckami a oblíbenosti tohoto učiva vyučujícím fyziky.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Pokusy – motivační (1. hodinu), potom přímo zaměřené na daný jev.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Provádění pokusů: učitel řídí děti jak..., vede děti k zaznamenávání (zakreslení, popis pozorování), doplňuje vysvětlením.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Motivační pokusy </w:t>
      </w:r>
      <w:r>
        <w:rPr>
          <w:sz w:val="28"/>
          <w:szCs w:val="28"/>
        </w:rPr>
        <w:t>(stačí záznam pokusu a popisu pozorování)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Zelektrované brčko připnout na tabuli (zeď), 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zelektrovaný balónek přiložit ke stěně, 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pohnout položenou plechovkou pomocí zelektrovaného brčka, 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přiložit brčko k tenoučkému proudu vody (vytékající z propíchlé lahve),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had nebo chobotnička na kovovém podnosu (nabíjení pomocí instalatérské trubky, nebo přivedením náboje z Van de Graaff. generátoru).</w:t>
      </w:r>
    </w:p>
    <w:p>
      <w:pPr>
        <w:pStyle w:val="ListParagraph"/>
        <w:ind w:left="108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Dva druhy náboje, jejich přitahování a odpuzování: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Pomůcky: proužky mikrotenového sáčku, plastová hůlka nebo brčko, hadřík nebo papírový kapesník, teflonová fólie nebo pečící papír.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Zelektrování proužků pomocí ruky:</w:t>
      </w:r>
    </w:p>
    <w:p>
      <w:pPr>
        <w:pStyle w:val="Normal"/>
        <w:ind w:left="360" w:hanging="0"/>
        <w:rPr>
          <w:sz w:val="28"/>
          <w:szCs w:val="28"/>
        </w:rPr>
      </w:pPr>
      <w:r>
        <mc:AlternateContent>
          <mc:Choice Requires="wps">
            <w:drawing>
              <wp:anchor behindDoc="0" distT="40640" distB="64135" distL="109220" distR="120650" simplePos="0" locked="0" layoutInCell="0" allowOverlap="1" relativeHeight="18" wp14:anchorId="03F91EFE">
                <wp:simplePos x="0" y="0"/>
                <wp:positionH relativeFrom="margin">
                  <wp:posOffset>2827020</wp:posOffset>
                </wp:positionH>
                <wp:positionV relativeFrom="paragraph">
                  <wp:posOffset>290195</wp:posOffset>
                </wp:positionV>
                <wp:extent cx="3779520" cy="1010285"/>
                <wp:effectExtent l="5080" t="5715" r="5080" b="4445"/>
                <wp:wrapSquare wrapText="bothSides"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640" cy="101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Proužek v půlce prohneme a pověsíme volně přes ukazováček. Prsty druhé ruky sjíždíme po obou částechproužku(ukazováček je mezi proužky. Proužky se rozestoupily.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22.6pt;margin-top:22.85pt;width:297.55pt;height:79.5pt;mso-wrap-style:square;v-text-anchor:top;mso-position-horizontal-relative:margin" wp14:anchorId="03F91EF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>
                          <w:sz w:val="28"/>
                          <w:szCs w:val="28"/>
                        </w:rPr>
                        <w:t>Proužek v půlce prohneme a pověsíme volně přes ukazováček. Prsty druhé ruky sjíždíme po obou částechproužku(ukazováček je mezi proužky. Proužky se rozestoupily.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8"/>
          <w:szCs w:val="28"/>
        </w:rPr>
        <w:t>Obr.:                                                       Popis a pozorování: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40640" distB="62865" distL="109220" distR="128270" simplePos="0" locked="0" layoutInCell="0" allowOverlap="1" relativeHeight="8" wp14:anchorId="3A67C1E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771900" cy="877570"/>
                <wp:effectExtent l="5080" t="5080" r="5080" b="5080"/>
                <wp:wrapSquare wrapText="bothSides"/>
                <wp:docPr id="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8776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Vysvětlení: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Třením ruky o proužek se obě části proužku zelektrovaly. Tyto části se odpuzovaly. 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Závěr: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stejně nabita tělesa se odpuzují.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#00b0f0" stroked="t" o:allowincell="f" style="position:absolute;margin-left:216.15pt;margin-top:0.7pt;width:296.95pt;height:69.05pt;mso-wrap-style:square;v-text-anchor:top;mso-position-horizontal:right;mso-position-horizontal-relative:margin" wp14:anchorId="3A67C1E8">
                <v:fill o:detectmouseclick="t" type="solid" color2="#ff4f0f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Vysvětlení:</w:t>
                      </w:r>
                      <w:r>
                        <w:rPr>
                          <w:sz w:val="28"/>
                          <w:szCs w:val="28"/>
                        </w:rPr>
                        <w:t xml:space="preserve"> Třením ruky o proužek se obě části proužku zelektrovaly. Tyto části se odpuzovaly. </w:t>
                      </w:r>
                    </w:p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Závěr:</w:t>
                      </w:r>
                      <w:r>
                        <w:rPr>
                          <w:sz w:val="28"/>
                          <w:szCs w:val="28"/>
                        </w:rPr>
                        <w:t xml:space="preserve"> stejně nabita tělesa se odpuzují.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Zelektrované proužky a brčko (hůlka) zelektrované papírovým kapesníčkem: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Obr:                                                           Popis a pozorování: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40640" distB="64135" distL="109220" distR="124460" simplePos="0" locked="0" layoutInCell="0" allowOverlap="1" relativeHeight="20">
                <wp:simplePos x="0" y="0"/>
                <wp:positionH relativeFrom="column">
                  <wp:posOffset>3162300</wp:posOffset>
                </wp:positionH>
                <wp:positionV relativeFrom="paragraph">
                  <wp:posOffset>122555</wp:posOffset>
                </wp:positionV>
                <wp:extent cx="3413760" cy="1010285"/>
                <wp:effectExtent l="5080" t="5715" r="5080" b="4445"/>
                <wp:wrapSquare wrapText="bothSides"/>
                <wp:docPr id="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880" cy="101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Jeden žák zelektruje proužky, druhý brčko pomocí papírového kapesníčku. Brčko vsuneme mezi proužky – rozestoupí se víc než když jsou samotné.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49pt;margin-top:9.65pt;width:268.75pt;height:79.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Jeden žák zelektruje proužky, druhý brčko pomocí papírového kapesníčku. Brčko vsuneme mezi proužky – rozestoupí se víc než když jsou samotné.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mc:AlternateContent>
          <mc:Choice Requires="wps">
            <w:drawing>
              <wp:anchor behindDoc="0" distT="40640" distB="69215" distL="108585" distR="128270" simplePos="0" locked="0" layoutInCell="0" allowOverlap="1" relativeHeight="10" wp14:anchorId="78AC2F6D">
                <wp:simplePos x="0" y="0"/>
                <wp:positionH relativeFrom="column">
                  <wp:posOffset>3177540</wp:posOffset>
                </wp:positionH>
                <wp:positionV relativeFrom="paragraph">
                  <wp:posOffset>167640</wp:posOffset>
                </wp:positionV>
                <wp:extent cx="3429000" cy="775970"/>
                <wp:effectExtent l="5080" t="5080" r="5080" b="5080"/>
                <wp:wrapSquare wrapText="bothSides"/>
                <wp:docPr id="9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775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Vysvětlení: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Zelektrované brčko odpuzovalo zelektrované proužky – proto má stejný náboj jako proužky.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#00b0f0" stroked="t" o:allowincell="f" style="position:absolute;margin-left:250.2pt;margin-top:13.2pt;width:269.95pt;height:61.05pt;mso-wrap-style:square;v-text-anchor:top" wp14:anchorId="78AC2F6D">
                <v:fill o:detectmouseclick="t" type="solid" color2="#ff4f0f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Vysvětlení:</w:t>
                      </w:r>
                      <w:r>
                        <w:rPr>
                          <w:sz w:val="28"/>
                          <w:szCs w:val="28"/>
                        </w:rPr>
                        <w:t xml:space="preserve"> Zelektrované brčko odpuzovalo zelektrované proužky – proto má stejný náboj jako proužky.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istParagrap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Zelektrované proužky a brčko (hůlka) zelektrované pomocí pečícího papíru nebo teflonové fólie: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Obr:                                                           Popis a pozorování: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40640" distB="64135" distL="109220" distR="124460" simplePos="0" locked="0" layoutInCell="0" allowOverlap="1" relativeHeight="22" wp14:anchorId="60B148CF">
                <wp:simplePos x="0" y="0"/>
                <wp:positionH relativeFrom="column">
                  <wp:posOffset>3162300</wp:posOffset>
                </wp:positionH>
                <wp:positionV relativeFrom="paragraph">
                  <wp:posOffset>98425</wp:posOffset>
                </wp:positionV>
                <wp:extent cx="3413760" cy="1244600"/>
                <wp:effectExtent l="5080" t="5080" r="5080" b="5080"/>
                <wp:wrapSquare wrapText="bothSides"/>
                <wp:docPr id="1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880" cy="124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Jeden žák zelektruje proužky, druhý brčko pomocí pečícího papíru. Brčko vsuneme mezi proužky – rozestoupí se méně než když jsou samotné. Při přiblížení brčka ze strany se proužek přitahuje.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49pt;margin-top:7.75pt;width:268.75pt;height:97.95pt;mso-wrap-style:square;v-text-anchor:top" wp14:anchorId="60B148CF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Jeden žák zelektruje proužky, druhý brčko pomocí pečícího papíru. Brčko vsuneme mezi proužky – rozestoupí se méně než když jsou samotné. Při přiblížení brčka ze strany se proužek přitahuje.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mc:AlternateContent>
          <mc:Choice Requires="wps">
            <w:drawing>
              <wp:anchor behindDoc="0" distT="40640" distB="69215" distL="108585" distR="128270" simplePos="0" locked="0" layoutInCell="0" allowOverlap="1" relativeHeight="12" wp14:anchorId="253E1679">
                <wp:simplePos x="0" y="0"/>
                <wp:positionH relativeFrom="column">
                  <wp:posOffset>3177540</wp:posOffset>
                </wp:positionH>
                <wp:positionV relativeFrom="paragraph">
                  <wp:posOffset>311785</wp:posOffset>
                </wp:positionV>
                <wp:extent cx="3429000" cy="1346200"/>
                <wp:effectExtent l="5080" t="5080" r="5080" b="5080"/>
                <wp:wrapSquare wrapText="bothSides"/>
                <wp:docPr id="1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460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Vysvětlení: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Zelektrované brčko přitahovalo zelektrované proužky. Brčko zelektrované pečícím papírem má jiný náboj než to předtím i jiný než proužky.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Závěr: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Odlišné nabita tělesa se přitahují.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3" path="m0,0l-2147483645,0l-2147483645,-2147483646l0,-2147483646xe" fillcolor="#00b0f0" stroked="t" o:allowincell="f" style="position:absolute;margin-left:250.2pt;margin-top:24.55pt;width:269.95pt;height:105.95pt;mso-wrap-style:square;v-text-anchor:top" wp14:anchorId="253E1679">
                <v:fill o:detectmouseclick="t" type="solid" color2="#ff4f0f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Vysvětlení:</w:t>
                      </w:r>
                      <w:r>
                        <w:rPr>
                          <w:sz w:val="28"/>
                          <w:szCs w:val="28"/>
                        </w:rPr>
                        <w:t xml:space="preserve"> Zelektrované brčko přitahovalo zelektrované proužky. Brčko zelektrované pečícím papírem má jiný náboj než to předtím i jiný než proužky.</w:t>
                      </w:r>
                    </w:p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Závěr:</w:t>
                      </w:r>
                      <w:r>
                        <w:rPr>
                          <w:sz w:val="28"/>
                          <w:szCs w:val="28"/>
                        </w:rPr>
                        <w:t xml:space="preserve"> Odlišné nabita tělesa se přitahují.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istParagrap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istParagrap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istParagrap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istParagraph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istParagraph"/>
        <w:rPr>
          <w:sz w:val="32"/>
          <w:szCs w:val="32"/>
        </w:rPr>
      </w:pPr>
      <w:r>
        <w:rPr>
          <w:sz w:val="32"/>
          <w:szCs w:val="32"/>
          <w:u w:val="single"/>
        </w:rPr>
        <w:t>Domluva:</w:t>
      </w:r>
      <w:r>
        <w:rPr>
          <w:sz w:val="32"/>
          <w:szCs w:val="32"/>
        </w:rPr>
        <w:t xml:space="preserve"> Rozlišujeme </w:t>
      </w:r>
      <w:r>
        <w:rPr>
          <w:sz w:val="32"/>
          <w:szCs w:val="32"/>
          <w:highlight w:val="yellow"/>
        </w:rPr>
        <w:t>dva druhy náboje</w:t>
      </w:r>
      <w:r>
        <w:rPr>
          <w:sz w:val="32"/>
          <w:szCs w:val="32"/>
        </w:rPr>
        <w:t xml:space="preserve"> – </w:t>
      </w:r>
      <w:r>
        <w:rPr>
          <w:sz w:val="32"/>
          <w:szCs w:val="32"/>
          <w:highlight w:val="yellow"/>
        </w:rPr>
        <w:t xml:space="preserve">kladný náboj </w:t>
      </w:r>
      <w:r>
        <w:rPr>
          <w:sz w:val="32"/>
          <w:szCs w:val="32"/>
        </w:rPr>
        <w:t>a</w:t>
      </w:r>
      <w:r>
        <w:rPr>
          <w:sz w:val="32"/>
          <w:szCs w:val="32"/>
          <w:highlight w:val="yellow"/>
        </w:rPr>
        <w:t xml:space="preserve"> záporný náboj. </w:t>
      </w:r>
      <w:r>
        <w:rPr>
          <w:sz w:val="32"/>
          <w:szCs w:val="32"/>
        </w:rPr>
        <w:t>Těleso může elektrování získat kladný náboj nebo záporný náboj.</w:t>
      </w:r>
    </w:p>
    <w:p>
      <w:pPr>
        <w:pStyle w:val="ListParagrap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Pozn.: </w:t>
      </w:r>
    </w:p>
    <w:p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Záporně se zelektruje těleso tehdy, pokud se z hadříku (z papíru) na něj přesunou elektrony.</w:t>
      </w:r>
    </w:p>
    <w:p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Kladně se nabije těleso tehdy, pokud se z jeho povrchu dostanou nějaké elektrony pryč.</w:t>
      </w:r>
    </w:p>
    <w:p>
      <w:pPr>
        <w:pStyle w:val="ListParagrap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Rozšiřující pokusy: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Tři zelektrovalá brčka na papírových kolejničkách,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Odpuzování dvou brček blízko sebe nebo nad sebou,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Přitahování dvou brček při zelektrování papírovým kapesníkem a teflonem (pečícím papírem).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Působení hřebenu při česání na vlasy</w:t>
      </w:r>
    </w:p>
    <w:p>
      <w:pPr>
        <w:pStyle w:val="Normal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Co udělá přinesený náboj na vodiči a co na izolantu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Pomůcky: instalační trubka, velká plechovka, hadřík, izolační podložka, alobalové proužky</w:t>
      </w:r>
    </w:p>
    <w:p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Přenášení záporného náboje na velkou plechovku.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Na velkou plechovku pověsíme (přilepíme) proužky z alobalu na více místech zvenku i uvnitř. Na plechovku přenášíme náboj z nabité trubky stíráním po povrchu. Proužky se odklání od plechovky.</w:t>
      </w:r>
    </w:p>
    <w:p>
      <w:pPr>
        <w:pStyle w:val="ListParagraph"/>
        <w:ind w:left="1080" w:hanging="0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40005" distB="53340" distL="109220" distR="132080" simplePos="0" locked="0" layoutInCell="0" allowOverlap="1" relativeHeight="14" wp14:anchorId="2587FBD3">
                <wp:simplePos x="0" y="0"/>
                <wp:positionH relativeFrom="margin">
                  <wp:posOffset>4084320</wp:posOffset>
                </wp:positionH>
                <wp:positionV relativeFrom="paragraph">
                  <wp:posOffset>84455</wp:posOffset>
                </wp:positionV>
                <wp:extent cx="2606040" cy="1478915"/>
                <wp:effectExtent l="5080" t="5715" r="5080" b="4445"/>
                <wp:wrapSquare wrapText="bothSides"/>
                <wp:docPr id="1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1478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Vysvětlení: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Záporný náboj, který jsme přenesli na plechovku se rozlezl po povrchu plechovky i na alobalové proužky. Všude je stejný druh náboje, proto se proužky odpuzují od plechovky.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4" path="m0,0l-2147483645,0l-2147483645,-2147483646l0,-2147483646xe" fillcolor="#00b0f0" stroked="t" o:allowincell="f" style="position:absolute;margin-left:321.6pt;margin-top:6.65pt;width:205.15pt;height:116.4pt;mso-wrap-style:square;v-text-anchor:top;mso-position-horizontal-relative:margin" wp14:anchorId="2587FBD3">
                <v:fill o:detectmouseclick="t" type="solid" color2="#ff4f0f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Vysvětlení:</w:t>
                      </w:r>
                      <w:r>
                        <w:rPr>
                          <w:sz w:val="28"/>
                          <w:szCs w:val="28"/>
                        </w:rPr>
                        <w:t xml:space="preserve"> Záporný náboj, který jsme přenesli na plechovku se rozlezl po povrchu plechovky i na alobalové proužky. Všude je stejný druh náboje, proto se proužky odpuzují od plechovky.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ind w:left="108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ind w:left="108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ind w:left="108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ind w:left="108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ind w:left="108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ind w:left="108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Vložte nabitou trubku do plechovky (bez dotyku), dotkněte se rukou plechovky. Potom vytáhněte nabitou trubku z plechovky. Po vytažení trubky se proužky odpuzují. Jaký je na plechovce náboj?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/>
        <w:drawing>
          <wp:inline distT="0" distB="0" distL="0" distR="0">
            <wp:extent cx="2941320" cy="2110105"/>
            <wp:effectExtent l="0" t="0" r="0" b="0"/>
            <wp:docPr id="17" name="Picture 13" descr="C:\Users\vlada\Desktop\Elixír\P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" descr="C:\Users\vlada\Desktop\Elixír\Prst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Zelektrujeme balónek (papírovm kapesníčkem nebo o vlasy) pouze na jedné straně, počkáme, jestli se náboj rozleze. Jak zjistit, kde je náboj?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Můžeme použít drobné papírky, pepř, polystyrenové kuličky, ... (přilepí se tam, kde je těleso nabité.</w:t>
      </w:r>
    </w:p>
    <w:p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Přenos náboje mezi plechovkami: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Nabijeme plechovku a odvedeme z ní náboj na druhou plechovku pomocí různých „mostů“ (kabel na elektrické obvody, železná tyčka, suchá špejle, vlhká špejle).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  <w:u w:val="single"/>
        </w:rPr>
        <w:t>Pozn.:</w:t>
      </w:r>
      <w:r>
        <w:rPr>
          <w:sz w:val="28"/>
          <w:szCs w:val="28"/>
        </w:rPr>
        <w:t xml:space="preserve"> Zavedeme pojem </w:t>
      </w:r>
      <w:r>
        <w:rPr>
          <w:sz w:val="28"/>
          <w:szCs w:val="28"/>
          <w:highlight w:val="yellow"/>
        </w:rPr>
        <w:t>elektrický vodič a elektrický izolant.</w:t>
      </w:r>
    </w:p>
    <w:p>
      <w:pPr>
        <w:pStyle w:val="ListParagraph"/>
        <w:rPr>
          <w:sz w:val="28"/>
          <w:szCs w:val="28"/>
        </w:rPr>
      </w:pPr>
      <w:r>
        <w:rPr/>
        <w:drawing>
          <wp:inline distT="0" distB="0" distL="0" distR="0">
            <wp:extent cx="2346960" cy="1408430"/>
            <wp:effectExtent l="0" t="0" r="0" b="0"/>
            <wp:docPr id="18" name="Picture 12" descr="C:\Users\vlada\Desktop\Elixír\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2" descr="C:\Users\vlada\Desktop\Elixír\most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Proč dokáže nabité těleso přitahovat neutrální tělesa </w:t>
      </w:r>
    </w:p>
    <w:p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Nabitá hůlka (brčko) a plechovka (vodič)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40640" distB="63500" distL="109220" distR="124460" simplePos="0" locked="0" layoutInCell="0" allowOverlap="1" relativeHeight="24" wp14:anchorId="73DDCCE6">
                <wp:simplePos x="0" y="0"/>
                <wp:positionH relativeFrom="margin">
                  <wp:posOffset>3467100</wp:posOffset>
                </wp:positionH>
                <wp:positionV relativeFrom="paragraph">
                  <wp:posOffset>9525</wp:posOffset>
                </wp:positionV>
                <wp:extent cx="2994660" cy="3041650"/>
                <wp:effectExtent l="5080" t="5080" r="5080" b="5080"/>
                <wp:wrapSquare wrapText="bothSides"/>
                <wp:docPr id="1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840" cy="30416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Vysvětlení: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Každý atom obsahuje nabité částice (protony a elektrony). U izolantu se elektrony nemohou dostat z atomu ven, ale mohou se přesouvat uvnitř atomu. </w:t>
                            </w:r>
                          </w:p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Elektrony se v atomech zdi odpuzují od brčka, přitahují se k němu kladně nabitá jádra. V atomech dochází k přesunu. U brčka se shromáždí na povrchu stěny kladný náboj, který brčko přitahuje.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9" path="m0,0l-2147483645,0l-2147483645,-2147483646l0,-2147483646xe" fillcolor="#00b0f0" stroked="t" o:allowincell="f" style="position:absolute;margin-left:273pt;margin-top:0.75pt;width:235.75pt;height:239.45pt;mso-wrap-style:square;v-text-anchor:top;mso-position-horizontal-relative:margin" wp14:anchorId="73DDCCE6">
                <v:fill o:detectmouseclick="t" type="solid" color2="#ff4f0f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Vysvětlení:</w:t>
                      </w:r>
                      <w:r>
                        <w:rPr>
                          <w:sz w:val="28"/>
                          <w:szCs w:val="28"/>
                        </w:rPr>
                        <w:t xml:space="preserve"> Každý atom obsahuje nabité částice (protony a elektrony). U izolantu se elektrony nemohou dostat z atomu ven, ale mohou se přesouvat uvnitř atomu. </w:t>
                      </w:r>
                    </w:p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Elektrony se v atomech zdi odpuzují od brčka, přitahují se k němu kladně nabitá jádra. V atomech dochází k přesunu. U brčka se shromáždí na povrchu stěny kladný náboj, který brčko přitahuje.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sz w:val="28"/>
                          <w:szCs w:val="2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  <w:drawing>
          <wp:inline distT="0" distB="0" distL="0" distR="0">
            <wp:extent cx="3070860" cy="1666240"/>
            <wp:effectExtent l="0" t="0" r="0" b="0"/>
            <wp:docPr id="21" name="Picture 10" descr="C:\Users\vlada\Desktop\Elixír\Vodi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0" descr="C:\Users\vlada\Desktop\Elixír\Vodič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Zkuste podobně vysvětlit chování plechovky při přiblížení kladně zelektrovaného brčka.</w:t>
      </w:r>
    </w:p>
    <w:p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Nabité brčko a stěna (dřevěná deska, nebo jiný nevodič)</w:t>
      </w:r>
    </w:p>
    <w:p>
      <w:pPr>
        <w:pStyle w:val="Normal"/>
        <w:rPr>
          <w:sz w:val="28"/>
          <w:szCs w:val="28"/>
        </w:rPr>
      </w:pPr>
      <w:r>
        <w:rPr/>
        <mc:AlternateContent>
          <mc:Choice Requires="wps">
            <w:drawing>
              <wp:anchor behindDoc="0" distT="40640" distB="53975" distL="109220" distR="132080" simplePos="0" locked="0" layoutInCell="0" allowOverlap="1" relativeHeight="16" wp14:anchorId="1DC25998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3558540" cy="2049145"/>
                <wp:effectExtent l="5080" t="5715" r="5080" b="4445"/>
                <wp:wrapSquare wrapText="bothSides"/>
                <wp:docPr id="2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2049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Vysvětlení: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Každý atom obsahuje nabité částice, elektrony se mohou z atomů uvolnit (vodič) a přemísťovat se po vodivém tělese.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Elektrony se v plechovce od záporně nabitého brčka odpuzují, přelezou na vzdálenější stranu a u brčka zůstanou kladné zbytky atomů (kladné ionty). Kladná část plechovky se k zápornému brčku přitáhne.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5" path="m0,0l-2147483645,0l-2147483645,-2147483646l0,-2147483646xe" fillcolor="#00b0f0" stroked="t" o:allowincell="f" style="position:absolute;margin-left:232.65pt;margin-top:7.55pt;width:280.15pt;height:161.3pt;mso-wrap-style:square;v-text-anchor:top;mso-position-horizontal:right;mso-position-horizontal-relative:margin" wp14:anchorId="1DC25998">
                <v:fill o:detectmouseclick="t" type="solid" color2="#ff4f0f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Vysvětlení:</w:t>
                      </w:r>
                      <w:r>
                        <w:rPr>
                          <w:sz w:val="28"/>
                          <w:szCs w:val="28"/>
                        </w:rPr>
                        <w:t xml:space="preserve"> Každý atom obsahuje nabité částice, elektrony se mohou z atomů uvolnit (vodič) a přemísťovat se po vodivém tělese.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Elektrony se v plechovce od záporně nabitého brčka odpuzují, přelezou na vzdálenější stranu a u brčka zůstanou kladné zbytky atomů (kladné ionty). Kladná část plechovky se k zápornému brčku přitáhne.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inline distT="0" distB="0" distL="0" distR="0">
            <wp:extent cx="2774950" cy="2294255"/>
            <wp:effectExtent l="0" t="0" r="0" b="0"/>
            <wp:docPr id="24" name="Picture 11" descr="C:\Users\vlada\Desktop\Elixír\Izol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1" descr="C:\Users\vlada\Desktop\Elixír\Izola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Modelování elektrostatického pole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Pomůcky: Zdroj velkého náboje (Indukční elektrika), krystalizační miska, sada elektrod, olej, hrubá mouka, krupic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nebo kuskus.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27">
            <wp:simplePos x="0" y="0"/>
            <wp:positionH relativeFrom="column">
              <wp:posOffset>3291205</wp:posOffset>
            </wp:positionH>
            <wp:positionV relativeFrom="paragraph">
              <wp:posOffset>76200</wp:posOffset>
            </wp:positionV>
            <wp:extent cx="3187700" cy="2369185"/>
            <wp:effectExtent l="0" t="0" r="0" b="0"/>
            <wp:wrapSquare wrapText="largest"/>
            <wp:docPr id="25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8">
            <wp:simplePos x="0" y="0"/>
            <wp:positionH relativeFrom="column">
              <wp:posOffset>104140</wp:posOffset>
            </wp:positionH>
            <wp:positionV relativeFrom="paragraph">
              <wp:posOffset>76200</wp:posOffset>
            </wp:positionV>
            <wp:extent cx="3146425" cy="2360930"/>
            <wp:effectExtent l="0" t="0" r="0" b="0"/>
            <wp:wrapSquare wrapText="largest"/>
            <wp:docPr id="26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</w:t>
      </w:r>
    </w:p>
    <w:p>
      <w:pPr>
        <w:pStyle w:val="Normal"/>
        <w:rPr>
          <w:sz w:val="28"/>
          <w:szCs w:val="28"/>
        </w:rPr>
      </w:pPr>
      <w:r>
        <w:rPr>
          <w:rFonts w:cs="Calibri" w:cstheme="minorHAnsi"/>
          <w:shd w:fill="FFFFFF" w:val="clear"/>
        </w:rPr>
        <w:t xml:space="preserve">  </w:t>
      </w: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9">
            <wp:simplePos x="0" y="0"/>
            <wp:positionH relativeFrom="column">
              <wp:posOffset>134620</wp:posOffset>
            </wp:positionH>
            <wp:positionV relativeFrom="paragraph">
              <wp:posOffset>-41910</wp:posOffset>
            </wp:positionV>
            <wp:extent cx="3192145" cy="2393950"/>
            <wp:effectExtent l="0" t="0" r="0" b="0"/>
            <wp:wrapSquare wrapText="largest"/>
            <wp:docPr id="27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0">
            <wp:simplePos x="0" y="0"/>
            <wp:positionH relativeFrom="column">
              <wp:posOffset>3416935</wp:posOffset>
            </wp:positionH>
            <wp:positionV relativeFrom="paragraph">
              <wp:posOffset>-31750</wp:posOffset>
            </wp:positionV>
            <wp:extent cx="3195955" cy="2398395"/>
            <wp:effectExtent l="0" t="0" r="0" b="0"/>
            <wp:wrapSquare wrapText="largest"/>
            <wp:docPr id="28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36"/>
          <w:szCs w:val="36"/>
          <w:u w:val="single"/>
        </w:rPr>
        <w:t>Modelování vlastností blesku</w:t>
      </w:r>
      <w:r>
        <w:rPr>
          <w:sz w:val="28"/>
          <w:szCs w:val="28"/>
        </w:rPr>
        <w:t xml:space="preserve"> – monitor blesků   </w:t>
      </w:r>
    </w:p>
    <w:p>
      <w:pPr>
        <w:pStyle w:val="Normal"/>
        <w:spacing w:before="0" w:after="160"/>
        <w:jc w:val="center"/>
        <w:rPr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710940" cy="2766060"/>
            <wp:effectExtent l="0" t="0" r="0" b="0"/>
            <wp:wrapSquare wrapText="largest"/>
            <wp:docPr id="29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f2c18"/>
    <w:pPr>
      <w:spacing w:before="0" w:after="160"/>
      <w:ind w:left="720" w:hanging="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LibreOffice/7.4.1.2$Windows_X86_64 LibreOffice_project/3c58a8f3a960df8bc8fd77b461821e42c061c5f0</Application>
  <AppVersion>15.0000</AppVersion>
  <Pages>5</Pages>
  <Words>806</Words>
  <Characters>4782</Characters>
  <CharactersWithSpaces>5924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2024-03-04T17:05:00Z</dcterms:created>
  <dc:creator>Microsoft account</dc:creator>
  <dc:description/>
  <dc:language>cs-CZ</dc:language>
  <cp:lastModifiedBy/>
  <dcterms:modified xsi:type="dcterms:W3CDTF">2024-08-10T10:26:51Z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