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wmf" ContentType="image/x-wmf"/>
  <Override PartName="/word/media/image3.png" ContentType="image/png"/>
  <Override PartName="/word/media/image4.png" ContentType="image/png"/>
  <Override PartName="/word/media/image6.jpeg" ContentType="image/jpeg"/>
  <Override PartName="/word/media/image5.png" ContentType="image/png"/>
  <Override PartName="/word/media/image7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ahoma" w:hAnsi="Tahoma" w:cs="Tahoma"/>
          <w:sz w:val="32"/>
          <w:szCs w:val="32"/>
        </w:rPr>
      </w:pPr>
      <w:r>
        <w:rPr>
          <w:rFonts w:cs="Tahoma" w:ascii="Tahoma" w:hAnsi="Tahoma"/>
          <w:sz w:val="32"/>
          <w:szCs w:val="32"/>
        </w:rPr>
        <w:t>Akustika na ZŠ</w:t>
      </w:r>
    </w:p>
    <w:p>
      <w:pPr>
        <w:pStyle w:val="Zhlav"/>
        <w:tabs>
          <w:tab w:val="clear" w:pos="4536"/>
          <w:tab w:val="center" w:pos="284" w:leader="none"/>
          <w:tab w:val="right" w:pos="9072" w:leader="none"/>
        </w:tabs>
        <w:rPr>
          <w:sz w:val="24"/>
          <w:szCs w:val="24"/>
          <w:u w:val="single"/>
        </w:rPr>
      </w:pPr>
      <w:r>
        <w:rPr>
          <w:rFonts w:cs="Tahoma" w:ascii="Tahoma" w:hAnsi="Tahoma"/>
          <w:sz w:val="24"/>
          <w:szCs w:val="24"/>
          <w:u w:val="single"/>
        </w:rPr>
        <w:t>Očekávané výstupy dle RVP:</w:t>
      </w:r>
    </w:p>
    <w:p>
      <w:pPr>
        <w:pStyle w:val="Zhlav"/>
        <w:numPr>
          <w:ilvl w:val="0"/>
          <w:numId w:val="1"/>
        </w:numPr>
        <w:tabs>
          <w:tab w:val="clear" w:pos="4536"/>
          <w:tab w:val="center" w:pos="284" w:leader="none"/>
          <w:tab w:val="right" w:pos="9072" w:leader="none"/>
        </w:tabs>
        <w:ind w:left="426" w:hanging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rozpozná ve svém okolí zdroje zvuku a kvalitativně analyzuje příhodnost daného prostředí pro šíření zvuku,</w:t>
      </w:r>
    </w:p>
    <w:p>
      <w:pPr>
        <w:pStyle w:val="Zhlav"/>
        <w:numPr>
          <w:ilvl w:val="0"/>
          <w:numId w:val="1"/>
        </w:numPr>
        <w:tabs>
          <w:tab w:val="clear" w:pos="4536"/>
          <w:tab w:val="center" w:pos="284" w:leader="none"/>
          <w:tab w:val="right" w:pos="9072" w:leader="none"/>
        </w:tabs>
        <w:ind w:left="426" w:hanging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posoudí možnosti zmenšování vlivu nadměrného hluku na životní prostředí,</w:t>
      </w:r>
    </w:p>
    <w:p>
      <w:pPr>
        <w:pStyle w:val="Normal"/>
        <w:ind w:left="66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Probíraná témata: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  <w:u w:val="single"/>
        </w:rPr>
        <w:t>1. Podélné a příčné vlnění</w:t>
      </w:r>
      <w:r>
        <w:rPr>
          <w:rFonts w:cs="Tahoma" w:ascii="Tahoma" w:hAnsi="Tahoma"/>
          <w:sz w:val="24"/>
          <w:szCs w:val="24"/>
        </w:rPr>
        <w:t xml:space="preserve"> (modelování na pružině a natažené gumě)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  <w:u w:val="single"/>
        </w:rPr>
        <w:t>2. Zvuk</w:t>
      </w:r>
      <w:r>
        <w:rPr>
          <w:rFonts w:cs="Tahoma" w:ascii="Tahoma" w:hAnsi="Tahoma"/>
          <w:sz w:val="24"/>
          <w:szCs w:val="24"/>
        </w:rPr>
        <w:t xml:space="preserve"> jako podélné vlnění, změny v prostředí (změna hustoty, tlaku)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  <w:u w:val="single"/>
        </w:rPr>
        <w:t>3. Vlastnosti zvuku</w:t>
      </w:r>
      <w:r>
        <w:rPr>
          <w:rFonts w:cs="Tahoma" w:ascii="Tahoma" w:hAnsi="Tahoma"/>
          <w:sz w:val="24"/>
          <w:szCs w:val="24"/>
        </w:rPr>
        <w:t xml:space="preserve"> (hlasitost, výška tónu, barva tónu)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Pokusy k tématům:</w:t>
      </w:r>
    </w:p>
    <w:p>
      <w:pPr>
        <w:pStyle w:val="Normal"/>
        <w:rPr>
          <w:rFonts w:ascii="Tahoma" w:hAnsi="Tahoma" w:cs="Tahoma"/>
          <w:sz w:val="24"/>
          <w:szCs w:val="24"/>
          <w:u w:val="single"/>
        </w:rPr>
      </w:pPr>
      <w:r>
        <w:rPr>
          <w:rFonts w:cs="Tahoma" w:ascii="Tahoma" w:hAnsi="Tahoma"/>
          <w:sz w:val="24"/>
          <w:szCs w:val="24"/>
          <w:u w:val="single"/>
        </w:rPr>
        <w:t>Podélné a příčné vlnění</w:t>
      </w:r>
    </w:p>
    <w:p>
      <w:pPr>
        <w:pStyle w:val="ListParagraph"/>
        <w:numPr>
          <w:ilvl w:val="0"/>
          <w:numId w:val="1"/>
        </w:numPr>
        <w:ind w:left="426" w:hanging="360"/>
        <w:rPr>
          <w:rFonts w:ascii="Tahoma" w:hAnsi="Tahoma" w:cs="Tahoma"/>
          <w:sz w:val="24"/>
          <w:szCs w:val="24"/>
        </w:rPr>
      </w:pPr>
      <w:r>
        <mc:AlternateContent>
          <mc:Choice Requires="wps">
            <w:drawing>
              <wp:anchor behindDoc="0" distT="45720" distB="53975" distL="114300" distR="122555" simplePos="0" locked="0" layoutInCell="0" allowOverlap="1" relativeHeight="9" wp14:anchorId="5D89DD35">
                <wp:simplePos x="0" y="0"/>
                <wp:positionH relativeFrom="column">
                  <wp:posOffset>3784600</wp:posOffset>
                </wp:positionH>
                <wp:positionV relativeFrom="paragraph">
                  <wp:posOffset>907415</wp:posOffset>
                </wp:positionV>
                <wp:extent cx="2657475" cy="2141220"/>
                <wp:effectExtent l="635" t="0" r="0" b="0"/>
                <wp:wrapSquare wrapText="bothSides"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520" cy="214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Text Box 2" path="m0,0l-2147483645,0l-2147483645,-2147483646l0,-2147483646xe" fillcolor="white" stroked="f" o:allowincell="f" style="position:absolute;margin-left:298pt;margin-top:71.45pt;width:209.2pt;height:168.55pt;mso-wrap-style:none;v-text-anchor:middle" wp14:anchorId="5D89DD35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Obsahrmce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w:drawing>
          <wp:anchor behindDoc="0" distT="0" distB="0" distL="0" distR="0" simplePos="0" locked="0" layoutInCell="0" allowOverlap="1" relativeHeight="18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475230" cy="1854835"/>
            <wp:effectExtent l="0" t="0" r="0" b="0"/>
            <wp:wrapSquare wrapText="largest"/>
            <wp:docPr id="3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1854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ahoma" w:ascii="Tahoma" w:hAnsi="Tahoma"/>
          <w:sz w:val="24"/>
          <w:szCs w:val="24"/>
        </w:rPr>
        <w:t xml:space="preserve">Vodorovně nataženou </w:t>
      </w:r>
      <w:r>
        <w:rPr>
          <w:rFonts w:cs="Tahoma" w:ascii="Tahoma" w:hAnsi="Tahoma"/>
          <w:sz w:val="24"/>
          <w:szCs w:val="24"/>
          <w:u w:val="single"/>
        </w:rPr>
        <w:t>skákací pružinu</w:t>
      </w:r>
      <w:r>
        <w:rPr>
          <w:rFonts w:cs="Tahoma" w:ascii="Tahoma" w:hAnsi="Tahoma"/>
          <w:sz w:val="24"/>
          <w:szCs w:val="24"/>
        </w:rPr>
        <w:t xml:space="preserve"> rozkmitáme na jedné straně pohybem nahoru – dolů (model </w:t>
      </w:r>
      <w:r>
        <w:rPr>
          <w:rFonts w:cs="Tahoma" w:ascii="Tahoma" w:hAnsi="Tahoma"/>
          <w:b/>
          <w:sz w:val="24"/>
          <w:szCs w:val="24"/>
        </w:rPr>
        <w:t>příčného vlnění</w:t>
      </w:r>
      <w:r>
        <w:rPr>
          <w:rFonts w:cs="Tahoma" w:ascii="Tahoma" w:hAnsi="Tahoma"/>
          <w:sz w:val="24"/>
          <w:szCs w:val="24"/>
        </w:rPr>
        <w:t>). Pokusem lze ukázat závislost vlnové délky na rychlosti kmitající ruky. Podobný pokus se dá vytvořit s kloboukovou gumou (alespoň 3m) upevněnou na okně v učebně. Pokud chceme vymodelovat hodně vlnek je vhodné využít k pokusu upevněný zakřivený drát v ruční vrtačce.</w:t>
      </w:r>
    </w:p>
    <w:p>
      <w:pPr>
        <w:pStyle w:val="ListParagraph"/>
        <w:numPr>
          <w:ilvl w:val="0"/>
          <w:numId w:val="1"/>
        </w:numPr>
        <w:ind w:left="426" w:hanging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Podélné vlnění</w:t>
      </w:r>
      <w:r>
        <w:rPr>
          <w:rFonts w:cs="Tahoma" w:ascii="Tahoma" w:hAnsi="Tahoma"/>
          <w:sz w:val="24"/>
          <w:szCs w:val="24"/>
        </w:rPr>
        <w:t xml:space="preserve"> – skákací pružinu rozkmitáme ve směru šířící se vlny. Na pružině se šíří zhuštění závitů pružiny. Modelování pomocí dětí stojících za sebou – ruce natažené na ramenou spolužáka. Žák vepředu se nakloní dozadu – změna polohy se šíří dál. Žáci stojící bokem těsně vedle sebe – ramena u sebe. Strčením do prvního vytvoříme vlnu.</w:t>
      </w:r>
    </w:p>
    <w:p>
      <w:pPr>
        <w:pStyle w:val="Normal"/>
        <w:rPr>
          <w:rFonts w:ascii="Tahoma" w:hAnsi="Tahoma" w:cs="Tahoma"/>
          <w:sz w:val="24"/>
          <w:szCs w:val="24"/>
          <w:u w:val="single"/>
        </w:rPr>
      </w:pPr>
      <w:r>
        <w:rPr>
          <w:rFonts w:cs="Tahoma" w:ascii="Tahoma" w:hAnsi="Tahoma"/>
          <w:sz w:val="24"/>
          <w:szCs w:val="24"/>
          <w:u w:val="single"/>
        </w:rPr>
        <w:t>Zvuk</w:t>
      </w:r>
    </w:p>
    <w:p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  <w:u w:val="single"/>
        </w:rPr>
      </w:pPr>
      <w:r>
        <w:rPr>
          <w:rFonts w:cs="Tahoma" w:ascii="Tahoma" w:hAnsi="Tahoma"/>
          <w:sz w:val="24"/>
          <w:szCs w:val="24"/>
          <w:u w:val="single"/>
        </w:rPr>
        <w:t xml:space="preserve">Akustické dělo – </w:t>
      </w:r>
      <w:r>
        <w:rPr>
          <w:rFonts w:cs="Tahoma" w:ascii="Tahoma" w:hAnsi="Tahoma"/>
          <w:sz w:val="24"/>
          <w:szCs w:val="24"/>
        </w:rPr>
        <w:t>vyrobeno z plastové lahve nebo velké</w:t>
      </w:r>
      <w:r>
        <w:rPr>
          <w:rFonts w:cs="Tahoma" w:ascii="Tahoma" w:hAnsi="Tahoma"/>
          <w:sz w:val="24"/>
          <w:szCs w:val="24"/>
        </w:rPr>
        <w:t>h</w:t>
      </w:r>
      <w:r>
        <w:rPr>
          <w:rFonts w:cs="Tahoma" w:ascii="Tahoma" w:hAnsi="Tahoma"/>
          <w:sz w:val="24"/>
          <w:szCs w:val="24"/>
        </w:rPr>
        <w:t>o kelímku od jogurtu a rukavice. Lze s nim na dálku sestřelit naskládané kelímky, pohnout pověšeným papírem, CD-čkem apod.</w:t>
      </w:r>
    </w:p>
    <w:p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  <w:u w:val="single"/>
        </w:rPr>
      </w:pPr>
      <w:r>
        <w:rPr>
          <w:rFonts w:cs="Tahoma" w:ascii="Tahoma" w:hAnsi="Tahoma"/>
          <w:sz w:val="24"/>
          <w:szCs w:val="24"/>
          <w:u w:val="single"/>
        </w:rPr>
        <w:t xml:space="preserve">Přenos zvuku mezi ladičkami – </w:t>
      </w:r>
      <w:r>
        <w:rPr>
          <w:rFonts w:cs="Tahoma" w:ascii="Tahoma" w:hAnsi="Tahoma"/>
          <w:sz w:val="24"/>
          <w:szCs w:val="24"/>
        </w:rPr>
        <w:t>ladičky otočíme k sobě otvory skříněk. O druhou ladičku opřeme zavěšenou kuličku z alobalu (na niti a na stojánku). Po rozkmitání 1. ladičky se přenese část energie do druhé ladičky a rozpohybuje pověšenou kuličku. Po utlumení 1. ladičky je troch slyšet 2. ladičku.</w:t>
      </w:r>
    </w:p>
    <w:p>
      <w:pPr>
        <w:pStyle w:val="Normal"/>
        <w:rPr>
          <w:rFonts w:ascii="Tahoma" w:hAnsi="Tahoma" w:cs="Tahoma"/>
          <w:sz w:val="24"/>
          <w:szCs w:val="24"/>
          <w:u w:val="single"/>
        </w:rPr>
      </w:pPr>
      <w:r>
        <w:rPr>
          <w:rFonts w:cs="Tahoma" w:ascii="Tahoma" w:hAnsi="Tahoma"/>
          <w:sz w:val="24"/>
          <w:szCs w:val="24"/>
          <w:u w:val="single"/>
        </w:rPr>
        <w:t>Vlastnosti zvuku</w:t>
      </w:r>
    </w:p>
    <w:p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Výška tónu</w:t>
      </w:r>
      <w:r>
        <w:rPr>
          <w:rFonts w:cs="Tahoma" w:ascii="Tahoma" w:hAnsi="Tahoma"/>
          <w:sz w:val="24"/>
          <w:szCs w:val="24"/>
        </w:rPr>
        <w:t xml:space="preserve"> – souvis s vlastnostmi zdroje: </w:t>
      </w:r>
    </w:p>
    <w:p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Pokud měníme délku rozkmitaného pravítka opřeného o tabuli, mění se výška tónu.</w:t>
      </w:r>
    </w:p>
    <w:p>
      <w:pPr>
        <w:pStyle w:val="ListParagraph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Pokud dlaní boucháme směrem k otvoru různě dlouhých papírových trubek, vytvoříme zvuk různé výšky. Pokud máme do sebe zasunuty dvě trubičky – můžeme z</w:t>
      </w:r>
      <w:r>
        <w:rPr>
          <w:rFonts w:cs="Tahoma" w:ascii="Tahoma" w:hAnsi="Tahoma"/>
          <w:sz w:val="24"/>
          <w:szCs w:val="24"/>
        </w:rPr>
        <w:t>m</w:t>
      </w:r>
      <w:r>
        <w:rPr>
          <w:rFonts w:cs="Tahoma" w:ascii="Tahoma" w:hAnsi="Tahoma"/>
          <w:sz w:val="24"/>
          <w:szCs w:val="24"/>
        </w:rPr>
        <w:t xml:space="preserve">ěnou délky zasunutí měnit výšku zvuku. </w:t>
      </w:r>
      <w:r>
        <w:rPr>
          <w:rFonts w:cs="Tahoma" w:ascii="Tahoma" w:hAnsi="Tahoma"/>
          <w:b/>
          <w:sz w:val="24"/>
          <w:szCs w:val="24"/>
        </w:rPr>
        <w:t>Výšku tónu určují rozměry tělesa.</w:t>
      </w:r>
    </w:p>
    <w:p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Hrací skřínka – má plíšky různé délky – pomocí jejich rozkmitání může hrát melodii.</w:t>
      </w:r>
    </w:p>
    <w:p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Z papírových trubek - úpravou délky - si můžeme vyrobit zdroje vybraných tónů (návod na konci).</w:t>
      </w:r>
    </w:p>
    <w:p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  <w:u w:val="single"/>
        </w:rPr>
        <w:t>Program AUDACITY, aplikace Suite, phyphox – tónový generátor</w:t>
      </w:r>
      <w:r>
        <w:rPr>
          <w:rFonts w:cs="Tahoma" w:ascii="Tahoma" w:hAnsi="Tahoma"/>
          <w:sz w:val="24"/>
          <w:szCs w:val="24"/>
        </w:rPr>
        <w:t xml:space="preserve"> – můžeme dětem pouštět zvuk zvolené frekvence (sledování výšky tónu, sledování hranice slyšitelnosti).</w:t>
      </w:r>
    </w:p>
    <w:p>
      <w:pPr>
        <w:pStyle w:val="ListParagraph"/>
        <w:numPr>
          <w:ilvl w:val="0"/>
          <w:numId w:val="3"/>
        </w:numPr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 xml:space="preserve">Hlasitost – </w:t>
      </w:r>
      <w:r>
        <w:rPr>
          <w:rFonts w:cs="Tahoma" w:ascii="Tahoma" w:hAnsi="Tahoma"/>
          <w:sz w:val="24"/>
          <w:szCs w:val="24"/>
        </w:rPr>
        <w:t>daná</w:t>
      </w:r>
      <w:r>
        <w:rPr>
          <w:rFonts w:cs="Tahoma" w:ascii="Tahoma" w:hAnsi="Tahoma"/>
          <w:b/>
          <w:sz w:val="24"/>
          <w:szCs w:val="24"/>
        </w:rPr>
        <w:t xml:space="preserve"> </w:t>
      </w:r>
      <w:r>
        <w:rPr>
          <w:rFonts w:cs="Tahoma" w:ascii="Tahoma" w:hAnsi="Tahoma"/>
          <w:sz w:val="24"/>
          <w:szCs w:val="24"/>
        </w:rPr>
        <w:t>je výkonem zdroje, prostředím a vzdáleností posluchače od zdroje.</w:t>
      </w:r>
    </w:p>
    <w:p>
      <w:pPr>
        <w:pStyle w:val="ListParagraph"/>
        <w:rPr>
          <w:rFonts w:ascii="Tahoma" w:hAnsi="Tahoma" w:cs="Tahoma"/>
          <w:b/>
          <w:b/>
          <w:caps/>
          <w:sz w:val="24"/>
          <w:szCs w:val="24"/>
        </w:rPr>
      </w:pPr>
      <w:r>
        <w:rPr>
          <w:rFonts w:cs="Tahoma" w:ascii="Tahoma" w:hAnsi="Tahoma"/>
          <w:caps/>
          <w:sz w:val="24"/>
          <w:szCs w:val="24"/>
        </w:rPr>
        <w:t>tabulka hlasitosti:</w:t>
      </w:r>
    </w:p>
    <w:tbl>
      <w:tblPr>
        <w:tblW w:w="5000" w:type="pct"/>
        <w:jc w:val="left"/>
        <w:tblInd w:w="-214" w:type="dxa"/>
        <w:tblLayout w:type="fixed"/>
        <w:tblCellMar>
          <w:top w:w="24" w:type="dxa"/>
          <w:left w:w="24" w:type="dxa"/>
          <w:bottom w:w="24" w:type="dxa"/>
          <w:right w:w="24" w:type="dxa"/>
        </w:tblCellMar>
        <w:tblLook w:firstRow="1" w:noVBand="1" w:lastRow="0" w:firstColumn="1" w:lastColumn="0" w:noHBand="0" w:val="04a0"/>
      </w:tblPr>
      <w:tblGrid>
        <w:gridCol w:w="5319"/>
        <w:gridCol w:w="1643"/>
        <w:gridCol w:w="1233"/>
        <w:gridCol w:w="2225"/>
        <w:gridCol w:w="46"/>
      </w:tblGrid>
      <w:tr>
        <w:trPr>
          <w:trHeight w:val="489" w:hRule="atLeast"/>
        </w:trPr>
        <w:tc>
          <w:tcPr>
            <w:tcW w:w="53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cs="Tahoma" w:ascii="Tahoma" w:hAnsi="Tahoma"/>
                <w:sz w:val="26"/>
                <w:szCs w:val="26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cs="Tahoma" w:ascii="Tahoma" w:hAnsi="Tahoma"/>
                <w:sz w:val="26"/>
                <w:szCs w:val="26"/>
              </w:rPr>
              <w:t>Zvuk</w:t>
            </w:r>
          </w:p>
        </w:tc>
        <w:tc>
          <w:tcPr>
            <w:tcW w:w="1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cs="Tahoma" w:ascii="Tahoma" w:hAnsi="Tahoma"/>
                <w:sz w:val="26"/>
                <w:szCs w:val="26"/>
              </w:rPr>
              <w:t>Hladina in-tenzity 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cs="Tahoma" w:ascii="Tahoma" w:hAnsi="Tahoma"/>
                <w:sz w:val="26"/>
                <w:szCs w:val="26"/>
              </w:rPr>
              <w:t xml:space="preserve">zvuku </w:t>
            </w:r>
            <w:r>
              <w:rPr/>
            </w:r>
            <m:oMath xmlns:m="http://schemas.openxmlformats.org/officeDocument/2006/math">
              <m:d>
                <m:dPr>
                  <m:begChr m:val="["/>
                  <m:endChr m:val="]"/>
                </m:dPr>
                <m:e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 xml:space="preserve">dB</m:t>
                  </m:r>
                </m:e>
              </m:d>
            </m:oMath>
          </w:p>
        </w:tc>
        <w:tc>
          <w:tcPr>
            <w:tcW w:w="1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cs="Tahoma" w:ascii="Tahoma" w:hAnsi="Tahoma"/>
                <w:sz w:val="26"/>
                <w:szCs w:val="26"/>
              </w:rPr>
              <w:t>Výkon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ahoma" w:hAnsi="Tahoma" w:cs="Tahoma"/>
                <w:sz w:val="26"/>
                <w:szCs w:val="26"/>
                <w:vertAlign w:val="superscript"/>
              </w:rPr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d>
                  <m:dPr>
                    <m:begChr m:val="["/>
                    <m:endChr m:val="]"/>
                  </m:dPr>
                  <m:e>
                    <m:f>
                      <m:num>
                        <m:r>
                          <w:rPr>
                            <w:rFonts w:ascii="Cambria Math" w:hAnsi="Cambria Math"/>
                          </w:rPr>
                          <m:t xml:space="preserve">W</m:t>
                        </m:r>
                      </m:num>
                      <m:den>
                        <m:sSup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m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 xml:space="preserve">2</m:t>
                            </m:r>
                          </m:sup>
                        </m:sSup>
                      </m:den>
                    </m:f>
                  </m:e>
                </m:d>
              </m:oMath>
            </m:oMathPara>
          </w:p>
        </w:tc>
        <w:tc>
          <w:tcPr>
            <w:tcW w:w="2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cs="Tahoma" w:ascii="Tahoma" w:hAnsi="Tahoma"/>
                <w:sz w:val="28"/>
                <w:szCs w:val="28"/>
              </w:rPr>
            </w:r>
          </w:p>
        </w:tc>
        <w:tc>
          <w:tcPr>
            <w:tcW w:w="4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5234" w:hRule="atLeast"/>
        </w:trPr>
        <w:tc>
          <w:tcPr>
            <w:tcW w:w="53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before="0" w:after="0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cs="Tahoma" w:ascii="Tahoma" w:hAnsi="Tahoma"/>
                <w:color w:val="000000" w:themeColor="text1"/>
                <w:sz w:val="24"/>
                <w:szCs w:val="24"/>
              </w:rPr>
              <w:t>Práh slyšitelnosti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cs="Tahoma" w:ascii="Tahoma" w:hAnsi="Tahoma"/>
                <w:color w:val="000000" w:themeColor="text1"/>
                <w:sz w:val="24"/>
                <w:szCs w:val="24"/>
              </w:rPr>
              <w:t>Šelest listí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cs="Tahoma" w:ascii="Tahoma" w:hAnsi="Tahoma"/>
                <w:color w:val="000000" w:themeColor="text1"/>
                <w:sz w:val="24"/>
                <w:szCs w:val="24"/>
              </w:rPr>
              <w:t>Šum listí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cs="Tahoma" w:ascii="Tahoma" w:hAnsi="Tahoma"/>
                <w:color w:val="000000" w:themeColor="text1"/>
                <w:sz w:val="24"/>
                <w:szCs w:val="24"/>
              </w:rPr>
              <w:t>Pouliční hluk v tichém předměstí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cs="Tahoma" w:ascii="Tahoma" w:hAnsi="Tahoma"/>
                <w:color w:val="000000" w:themeColor="text1"/>
                <w:sz w:val="24"/>
                <w:szCs w:val="24"/>
              </w:rPr>
              <w:t>Tlumený rozhovor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cs="Tahoma" w:ascii="Tahoma" w:hAnsi="Tahoma"/>
                <w:color w:val="000000" w:themeColor="text1"/>
                <w:sz w:val="24"/>
                <w:szCs w:val="24"/>
              </w:rPr>
              <w:t>Normální pouliční hluk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cs="Tahoma" w:ascii="Tahoma" w:hAnsi="Tahoma"/>
                <w:color w:val="000000" w:themeColor="text1"/>
                <w:sz w:val="24"/>
                <w:szCs w:val="24"/>
              </w:rPr>
              <w:t>Hlasitý rozhovor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cs="Tahoma" w:ascii="Tahoma" w:hAnsi="Tahoma"/>
                <w:color w:val="000000" w:themeColor="text1"/>
                <w:sz w:val="24"/>
                <w:szCs w:val="24"/>
              </w:rPr>
              <w:t>Hluk na silně frekventovaných ulicích velkoměsta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cs="Tahoma" w:ascii="Tahoma" w:hAnsi="Tahoma"/>
                <w:color w:val="000000" w:themeColor="text1"/>
                <w:sz w:val="24"/>
                <w:szCs w:val="24"/>
              </w:rPr>
              <w:t>Hluk v tunelech podzemních železnic, křik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cs="Tahoma" w:ascii="Tahoma" w:hAnsi="Tahoma"/>
                <w:color w:val="000000" w:themeColor="text1"/>
                <w:sz w:val="24"/>
                <w:szCs w:val="24"/>
              </w:rPr>
              <w:t>Hluk motorových vozidel, hlasitá hudba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cs="Tahoma" w:ascii="Tahoma" w:hAnsi="Tahoma"/>
                <w:color w:val="000000" w:themeColor="text1"/>
                <w:sz w:val="24"/>
                <w:szCs w:val="24"/>
              </w:rPr>
              <w:t>Maximální hluk motorky, sbíječka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cs="Tahoma" w:ascii="Tahoma" w:hAnsi="Tahoma"/>
                <w:color w:val="000000" w:themeColor="text1"/>
                <w:sz w:val="24"/>
                <w:szCs w:val="24"/>
              </w:rPr>
              <w:t>Hlasité obráběcí stroje, diskotéka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cs="Tahoma" w:ascii="Tahoma" w:hAnsi="Tahoma"/>
                <w:color w:val="000000" w:themeColor="text1"/>
                <w:sz w:val="24"/>
                <w:szCs w:val="24"/>
              </w:rPr>
              <w:t>Startující letadlo ve vzdálenosti 1m, rockový koncert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cs="Tahoma" w:ascii="Tahoma" w:hAnsi="Tahoma"/>
                <w:color w:val="000000" w:themeColor="text1"/>
                <w:sz w:val="24"/>
                <w:szCs w:val="24"/>
              </w:rPr>
              <w:t>Hluk působící bolest (práh bolesti)</w:t>
            </w:r>
          </w:p>
        </w:tc>
        <w:tc>
          <w:tcPr>
            <w:tcW w:w="1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cs="Tahoma" w:ascii="Tahoma" w:hAnsi="Tahoma"/>
                <w:color w:val="000000" w:themeColor="text1"/>
                <w:sz w:val="24"/>
                <w:szCs w:val="24"/>
              </w:rPr>
              <w:t>0</w:t>
              <w:br/>
              <w:t>10</w:t>
              <w:br/>
              <w:t>20</w:t>
              <w:br/>
              <w:t>30</w:t>
              <w:br/>
              <w:t>40</w:t>
              <w:br/>
              <w:t>50</w:t>
              <w:br/>
              <w:t>60</w:t>
              <w:br/>
              <w:t>70</w:t>
              <w:b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cs="Tahoma" w:ascii="Tahoma" w:hAnsi="Tahoma"/>
                <w:color w:val="000000" w:themeColor="text1"/>
                <w:sz w:val="24"/>
                <w:szCs w:val="24"/>
              </w:rPr>
              <w:t>80</w:t>
              <w:br/>
              <w:t>90</w:t>
              <w:br/>
              <w:t>100</w:t>
              <w:br/>
              <w:t>110</w:t>
              <w:br/>
              <w:t>120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cs="Tahoma" w:ascii="Tahoma" w:hAnsi="Tahoma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cs="Tahoma" w:ascii="Tahoma" w:hAnsi="Tahoma"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1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cs="Tahoma" w:ascii="Tahoma" w:hAnsi="Tahoma"/>
                <w:color w:val="000000" w:themeColor="text1"/>
                <w:sz w:val="24"/>
                <w:szCs w:val="24"/>
              </w:rPr>
              <w:t>10</w:t>
            </w:r>
            <w:r>
              <w:rPr>
                <w:rFonts w:cs="Tahoma" w:ascii="Tahoma" w:hAnsi="Tahoma"/>
                <w:color w:val="000000" w:themeColor="text1"/>
                <w:sz w:val="24"/>
                <w:szCs w:val="24"/>
                <w:vertAlign w:val="superscript"/>
              </w:rPr>
              <w:t>-12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cs="Tahoma" w:ascii="Tahoma" w:hAnsi="Tahoma"/>
                <w:color w:val="000000" w:themeColor="text1"/>
                <w:sz w:val="24"/>
                <w:szCs w:val="24"/>
              </w:rPr>
              <w:t>10</w:t>
            </w:r>
            <w:r>
              <w:rPr>
                <w:rFonts w:cs="Tahoma" w:ascii="Tahoma" w:hAnsi="Tahoma"/>
                <w:color w:val="000000" w:themeColor="text1"/>
                <w:sz w:val="24"/>
                <w:szCs w:val="24"/>
                <w:vertAlign w:val="superscript"/>
              </w:rPr>
              <w:t>-11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cs="Tahoma" w:ascii="Tahoma" w:hAnsi="Tahoma"/>
                <w:color w:val="000000" w:themeColor="text1"/>
                <w:sz w:val="24"/>
                <w:szCs w:val="24"/>
              </w:rPr>
              <w:t>10</w:t>
            </w:r>
            <w:r>
              <w:rPr>
                <w:rFonts w:cs="Tahoma" w:ascii="Tahoma" w:hAnsi="Tahoma"/>
                <w:color w:val="000000" w:themeColor="text1"/>
                <w:sz w:val="24"/>
                <w:szCs w:val="24"/>
                <w:vertAlign w:val="superscript"/>
              </w:rPr>
              <w:t>-10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cs="Tahoma" w:ascii="Tahoma" w:hAnsi="Tahoma"/>
                <w:color w:val="000000" w:themeColor="text1"/>
                <w:sz w:val="24"/>
                <w:szCs w:val="24"/>
              </w:rPr>
              <w:t>10</w:t>
            </w:r>
            <w:r>
              <w:rPr>
                <w:rFonts w:cs="Tahoma" w:ascii="Tahoma" w:hAnsi="Tahoma"/>
                <w:color w:val="000000" w:themeColor="text1"/>
                <w:sz w:val="24"/>
                <w:szCs w:val="24"/>
                <w:vertAlign w:val="superscript"/>
              </w:rPr>
              <w:t>-9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cs="Tahoma" w:ascii="Tahoma" w:hAnsi="Tahoma"/>
                <w:color w:val="000000" w:themeColor="text1"/>
                <w:sz w:val="24"/>
                <w:szCs w:val="24"/>
              </w:rPr>
              <w:t>10</w:t>
            </w:r>
            <w:r>
              <w:rPr>
                <w:rFonts w:cs="Tahoma" w:ascii="Tahoma" w:hAnsi="Tahoma"/>
                <w:color w:val="000000" w:themeColor="text1"/>
                <w:sz w:val="24"/>
                <w:szCs w:val="24"/>
                <w:vertAlign w:val="superscript"/>
              </w:rPr>
              <w:t>-8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cs="Tahoma" w:ascii="Tahoma" w:hAnsi="Tahoma"/>
                <w:color w:val="000000" w:themeColor="text1"/>
                <w:sz w:val="24"/>
                <w:szCs w:val="24"/>
              </w:rPr>
              <w:t>10</w:t>
            </w:r>
            <w:r>
              <w:rPr>
                <w:rFonts w:cs="Tahoma" w:ascii="Tahoma" w:hAnsi="Tahoma"/>
                <w:color w:val="000000" w:themeColor="text1"/>
                <w:sz w:val="24"/>
                <w:szCs w:val="24"/>
                <w:vertAlign w:val="superscript"/>
              </w:rPr>
              <w:t>-7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cs="Tahoma" w:ascii="Tahoma" w:hAnsi="Tahoma"/>
                <w:color w:val="000000" w:themeColor="text1"/>
                <w:sz w:val="24"/>
                <w:szCs w:val="24"/>
              </w:rPr>
              <w:t>10</w:t>
            </w:r>
            <w:r>
              <w:rPr>
                <w:rFonts w:cs="Tahoma" w:ascii="Tahoma" w:hAnsi="Tahoma"/>
                <w:color w:val="000000" w:themeColor="text1"/>
                <w:sz w:val="24"/>
                <w:szCs w:val="24"/>
                <w:vertAlign w:val="superscript"/>
              </w:rPr>
              <w:t>-6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cs="Tahoma" w:ascii="Tahoma" w:hAnsi="Tahoma"/>
                <w:color w:val="000000" w:themeColor="text1"/>
                <w:sz w:val="24"/>
                <w:szCs w:val="24"/>
              </w:rPr>
              <w:t>10</w:t>
            </w:r>
            <w:r>
              <w:rPr>
                <w:rFonts w:cs="Tahoma" w:ascii="Tahoma" w:hAnsi="Tahoma"/>
                <w:color w:val="000000" w:themeColor="text1"/>
                <w:sz w:val="24"/>
                <w:szCs w:val="24"/>
                <w:vertAlign w:val="superscript"/>
              </w:rPr>
              <w:t>-5</w:t>
            </w:r>
          </w:p>
          <w:p>
            <w:pPr>
              <w:pStyle w:val="Normal"/>
              <w:widowControl w:val="false"/>
              <w:spacing w:before="0" w:after="0"/>
              <w:rPr>
                <w:rFonts w:ascii="Tahoma" w:hAnsi="Tahoma" w:cs="Tahoma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cs="Tahoma" w:ascii="Tahoma" w:hAnsi="Tahoma"/>
                <w:color w:val="000000" w:themeColor="text1"/>
                <w:sz w:val="24"/>
                <w:szCs w:val="24"/>
                <w:vertAlign w:val="superscript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cs="Tahoma" w:ascii="Tahoma" w:hAnsi="Tahoma"/>
                <w:color w:val="000000" w:themeColor="text1"/>
                <w:sz w:val="24"/>
                <w:szCs w:val="24"/>
              </w:rPr>
              <w:t>10</w:t>
            </w:r>
            <w:r>
              <w:rPr>
                <w:rFonts w:cs="Tahoma" w:ascii="Tahoma" w:hAnsi="Tahoma"/>
                <w:color w:val="000000" w:themeColor="text1"/>
                <w:sz w:val="24"/>
                <w:szCs w:val="24"/>
                <w:vertAlign w:val="superscript"/>
              </w:rPr>
              <w:t>-4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cs="Tahoma" w:ascii="Tahoma" w:hAnsi="Tahoma"/>
                <w:color w:val="000000" w:themeColor="text1"/>
                <w:sz w:val="24"/>
                <w:szCs w:val="24"/>
              </w:rPr>
              <w:t>10</w:t>
            </w:r>
            <w:r>
              <w:rPr>
                <w:rFonts w:cs="Tahoma" w:ascii="Tahoma" w:hAnsi="Tahoma"/>
                <w:color w:val="000000" w:themeColor="text1"/>
                <w:sz w:val="24"/>
                <w:szCs w:val="24"/>
                <w:vertAlign w:val="superscript"/>
              </w:rPr>
              <w:t>-3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cs="Tahoma" w:ascii="Tahoma" w:hAnsi="Tahoma"/>
                <w:color w:val="000000" w:themeColor="text1"/>
                <w:sz w:val="24"/>
                <w:szCs w:val="24"/>
              </w:rPr>
              <w:t>10</w:t>
            </w:r>
            <w:r>
              <w:rPr>
                <w:rFonts w:cs="Tahoma" w:ascii="Tahoma" w:hAnsi="Tahoma"/>
                <w:color w:val="000000" w:themeColor="text1"/>
                <w:sz w:val="24"/>
                <w:szCs w:val="24"/>
                <w:vertAlign w:val="superscript"/>
              </w:rPr>
              <w:t>-2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cs="Tahoma" w:ascii="Tahoma" w:hAnsi="Tahoma"/>
                <w:color w:val="000000" w:themeColor="text1"/>
                <w:sz w:val="24"/>
                <w:szCs w:val="24"/>
              </w:rPr>
              <w:t>10</w:t>
            </w:r>
            <w:r>
              <w:rPr>
                <w:rFonts w:cs="Tahoma" w:ascii="Tahoma" w:hAnsi="Tahoma"/>
                <w:color w:val="000000" w:themeColor="text1"/>
                <w:sz w:val="24"/>
                <w:szCs w:val="24"/>
                <w:vertAlign w:val="superscript"/>
              </w:rPr>
              <w:t>-1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cs="Tahoma" w:ascii="Tahoma" w:hAnsi="Tahoma"/>
                <w:color w:val="000000" w:themeColor="text1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cs="Tahoma" w:ascii="Tahoma" w:hAnsi="Tahoma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color w:val="000000" w:themeColor="text1"/>
                <w:sz w:val="26"/>
                <w:szCs w:val="26"/>
              </w:rPr>
            </w:pPr>
            <w:r>
              <w:rPr>
                <w:rFonts w:cs="Tahoma" w:ascii="Tahoma" w:hAnsi="Tahom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mc:AlternateContent>
                <mc:Choice Requires="wps">
                  <w:drawing>
                    <wp:anchor behindDoc="0" distT="0" distB="1905" distL="114935" distR="116840" simplePos="0" locked="0" layoutInCell="1" allowOverlap="1" relativeHeight="7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48895</wp:posOffset>
                      </wp:positionV>
                      <wp:extent cx="681355" cy="544195"/>
                      <wp:effectExtent l="635" t="635" r="0" b="0"/>
                      <wp:wrapSquare wrapText="bothSides"/>
                      <wp:docPr id="4" name="Text Box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1480" cy="54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Obsahrmce"/>
                                    <w:widowControl w:val="false"/>
                                    <w:spacing w:before="0" w:after="200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478790" cy="424815"/>
                                        <wp:effectExtent l="0" t="0" r="0" b="0"/>
                                        <wp:docPr id="6" name="obrázek 3" descr="j029889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obrázek 3" descr="j029889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8790" cy="4248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5" path="m0,0l-2147483645,0l-2147483645,-2147483646l0,-2147483646xe" fillcolor="white" stroked="f" o:allowincell="t" style="position:absolute;margin-left:14.4pt;margin-top:3.85pt;width:53.6pt;height:42.8pt;mso-wrap-style:none;v-text-anchor:middle"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Obsahrmce"/>
                              <w:widowControl w:val="false"/>
                              <w:spacing w:before="0" w:after="200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478790" cy="424815"/>
                                  <wp:effectExtent l="0" t="0" r="0" b="0"/>
                                  <wp:docPr id="7" name="obrázek 3" descr="j02988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obrázek 3" descr="j029889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8790" cy="4248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Normal"/>
              <w:widowControl w:val="false"/>
              <w:rPr>
                <w:rFonts w:ascii="Tahoma" w:hAnsi="Tahoma" w:cs="Tahoma"/>
              </w:rPr>
            </w:pPr>
            <w:r>
              <w:rPr/>
              <w:drawing>
                <wp:inline distT="0" distB="0" distL="0" distR="0">
                  <wp:extent cx="827405" cy="653415"/>
                  <wp:effectExtent l="0" t="0" r="0" b="0"/>
                  <wp:docPr id="8" name="obrázek 4" descr="CG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ázek 4" descr="CG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653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rPr>
                <w:rFonts w:ascii="Tahoma" w:hAnsi="Tahoma" w:cs="Tahoma"/>
              </w:rPr>
            </w:pPr>
            <w:r>
              <w:rPr/>
              <w:drawing>
                <wp:inline distT="0" distB="0" distL="0" distR="0">
                  <wp:extent cx="620395" cy="598805"/>
                  <wp:effectExtent l="0" t="0" r="0" b="0"/>
                  <wp:docPr id="9" name="obrázek 5" descr="CG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ázek 5" descr="CG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598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  <mc:AlternateContent>
                <mc:Choice Requires="wps">
                  <w:drawing>
                    <wp:anchor behindDoc="0" distT="1905" distB="0" distL="113665" distR="113665" simplePos="0" locked="0" layoutInCell="1" allowOverlap="1" relativeHeight="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140335</wp:posOffset>
                      </wp:positionV>
                      <wp:extent cx="280035" cy="260985"/>
                      <wp:effectExtent l="635" t="635" r="0" b="0"/>
                      <wp:wrapSquare wrapText="bothSides"/>
                      <wp:docPr id="10" name="Text Box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80" cy="26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Obsahrmce"/>
                                    <w:widowControl w:val="false"/>
                                    <w:spacing w:before="0" w:after="200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" path="m0,0l-2147483645,0l-2147483645,-2147483646l0,-2147483646xe" fillcolor="white" stroked="f" o:allowincell="t" style="position:absolute;margin-left:1.2pt;margin-top:11.05pt;width:22pt;height:20.5pt;mso-wrap-style:none;v-text-anchor:middle"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Obsahrmce"/>
                              <w:widowControl w:val="false"/>
                              <w:spacing w:before="0" w:after="200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</w:rPr>
            </w:pPr>
            <w:r>
              <w:rPr/>
              <w:drawing>
                <wp:inline distT="0" distB="0" distL="0" distR="0">
                  <wp:extent cx="805815" cy="489585"/>
                  <wp:effectExtent l="0" t="0" r="0" b="0"/>
                  <wp:docPr id="12" name="obrázek 6" descr="C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ázek 6" descr="C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815" cy="489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</w:p>
        </w:tc>
      </w:tr>
    </w:tbl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bookmarkEnd w:id="0"/>
      <w:r>
        <w:rPr>
          <w:rFonts w:cs="Tahoma" w:ascii="Tahoma" w:hAnsi="Tahoma"/>
          <w:b/>
          <w:sz w:val="24"/>
          <w:szCs w:val="24"/>
        </w:rPr>
        <w:t xml:space="preserve">Šíření zvuku v pevném prostředí </w:t>
      </w:r>
    </w:p>
    <w:p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provázkový telefon (kelímky o jogurtu, špejle, provázek)</w:t>
      </w:r>
    </w:p>
    <w:p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model stetoskopu (kovová lžíce, niť, ruce)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Aktivity pro žáky:</w:t>
      </w:r>
    </w:p>
    <w:p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Ve třídě rozdělíte kartonové trubičky různých délek – jejich délky odpovídají určitým tónům.  Na tabuli připravíte noty s barevným rozlišením (stejně jsou označené trubičky). Ukazováním na noty rozehrajete třídu.</w:t>
      </w:r>
    </w:p>
    <w:p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Hraní melodie písně na naladěné skleněné lahve (úderem lžičkou).</w:t>
      </w:r>
    </w:p>
    <w:p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Výroba píšťalky z omnia-víčka (L- s rozměry 3 cm x 4 cm)</w:t>
      </w:r>
    </w:p>
    <w:p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>
        <mc:AlternateContent>
          <mc:Choice Requires="wps">
            <w:drawing>
              <wp:anchor behindDoc="0" distT="45720" distB="53340" distL="114300" distR="114300" simplePos="0" locked="0" layoutInCell="0" allowOverlap="1" relativeHeight="11" wp14:anchorId="47AB7F33">
                <wp:simplePos x="0" y="0"/>
                <wp:positionH relativeFrom="margin">
                  <wp:align>right</wp:align>
                </wp:positionH>
                <wp:positionV relativeFrom="paragraph">
                  <wp:posOffset>66040</wp:posOffset>
                </wp:positionV>
                <wp:extent cx="2484120" cy="1897380"/>
                <wp:effectExtent l="0" t="0" r="0" b="7620"/>
                <wp:wrapSquare wrapText="bothSides"/>
                <wp:docPr id="13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0" cy="18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f" o:allowincell="f" style="position:absolute;margin-left:318.65pt;margin-top:5.2pt;width:195.55pt;height:149.35pt;mso-wrap-style:none;v-text-anchor:middle;mso-position-horizontal:right;mso-position-horizontal-relative:margin" wp14:anchorId="47AB7F33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Obsahrmce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w:drawing>
          <wp:anchor behindDoc="0" distT="0" distB="0" distL="0" distR="0" simplePos="0" locked="0" layoutInCell="0" allowOverlap="1" relativeHeight="19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301875" cy="1727200"/>
            <wp:effectExtent l="0" t="0" r="0" b="0"/>
            <wp:wrapSquare wrapText="largest"/>
            <wp:docPr id="15" name="Obrázek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ek2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875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ahoma" w:ascii="Tahoma" w:hAnsi="Tahoma"/>
          <w:sz w:val="24"/>
          <w:szCs w:val="24"/>
        </w:rPr>
        <w:t xml:space="preserve">Výroba píšťajky z mrkve (provrtat otvor přez celou délku, naříznout otvor po straně, vytvarovat špunt na ucpání vstupu a jeho seříznutí  - vytvoření štěrbiny – vložení. Ze spodní strany – nyříznout píst, který můžeme napíchnout na špejli (posunem v píšťalce se mění výška tónu). </w:t>
      </w:r>
    </w:p>
    <w:p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Dudy – výroba hudebního nástroje z kartonové trubka, rukavice, brčka, lepicí pásky.</w:t>
      </w:r>
    </w:p>
    <w:p>
      <w:pPr>
        <w:pStyle w:val="Normal"/>
        <w:ind w:left="360" w:hanging="0"/>
        <w:rPr>
          <w:rFonts w:ascii="Tahoma" w:hAnsi="Tahoma" w:cs="Tahoma"/>
          <w:sz w:val="36"/>
          <w:szCs w:val="36"/>
        </w:rPr>
      </w:pPr>
      <w:r>
        <w:rPr>
          <w:rFonts w:cs="Tahoma" w:ascii="Tahoma" w:hAnsi="Tahoma"/>
          <w:sz w:val="36"/>
          <w:szCs w:val="36"/>
        </w:rPr>
        <w:t>Výroba naladěných kartonových trubek - délky a frekvence trubek</w:t>
      </w:r>
    </w:p>
    <w:p>
      <w:pPr>
        <w:pStyle w:val="ListParagraph"/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  <w:t>Frekvence tónů základní tóniny (c</w:t>
      </w:r>
      <w:r>
        <w:rPr>
          <w:rFonts w:cs="Tahoma" w:ascii="Tahoma" w:hAnsi="Tahoma"/>
          <w:sz w:val="28"/>
          <w:szCs w:val="28"/>
          <w:vertAlign w:val="superscript"/>
        </w:rPr>
        <w:t>1</w:t>
      </w:r>
      <w:r>
        <w:rPr>
          <w:rFonts w:cs="Tahoma" w:ascii="Tahoma" w:hAnsi="Tahoma"/>
          <w:sz w:val="28"/>
          <w:szCs w:val="28"/>
        </w:rPr>
        <w:t xml:space="preserve"> až c</w:t>
      </w:r>
      <w:r>
        <w:rPr>
          <w:rFonts w:cs="Tahoma" w:ascii="Tahoma" w:hAnsi="Tahoma"/>
          <w:sz w:val="28"/>
          <w:szCs w:val="28"/>
          <w:vertAlign w:val="superscript"/>
        </w:rPr>
        <w:t>2</w:t>
      </w:r>
      <w:r>
        <w:rPr>
          <w:rFonts w:cs="Tahoma" w:ascii="Tahoma" w:hAnsi="Tahoma"/>
          <w:sz w:val="28"/>
          <w:szCs w:val="28"/>
        </w:rPr>
        <w:t>)</w:t>
      </w:r>
    </w:p>
    <w:tbl>
      <w:tblPr>
        <w:tblStyle w:val="Mkatabulky"/>
        <w:tblW w:w="7905" w:type="dxa"/>
        <w:jc w:val="left"/>
        <w:tblInd w:w="8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01"/>
        <w:gridCol w:w="2408"/>
        <w:gridCol w:w="2553"/>
        <w:gridCol w:w="1842"/>
      </w:tblGrid>
      <w:tr>
        <w:trPr/>
        <w:tc>
          <w:tcPr>
            <w:tcW w:w="11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eastAsia="" w:cs="Tahoma" w:ascii="Tahoma" w:hAnsi="Tahoma"/>
                <w:kern w:val="0"/>
                <w:sz w:val="28"/>
                <w:szCs w:val="28"/>
                <w:lang w:val="cs-CZ" w:eastAsia="cs-CZ" w:bidi="ar-SA"/>
              </w:rPr>
              <w:t>tón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eastAsia="" w:cs="Tahoma" w:ascii="Tahoma" w:hAnsi="Tahoma"/>
                <w:kern w:val="0"/>
                <w:sz w:val="28"/>
                <w:szCs w:val="28"/>
                <w:lang w:val="cs-CZ" w:eastAsia="cs-CZ" w:bidi="ar-SA"/>
              </w:rPr>
              <w:t>frekvence v Hz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eastAsia="" w:cs="Tahoma" w:ascii="Tahoma" w:hAnsi="Tahoma"/>
                <w:kern w:val="0"/>
                <w:sz w:val="28"/>
                <w:szCs w:val="28"/>
                <w:lang w:val="cs-CZ" w:eastAsia="cs-CZ" w:bidi="ar-SA"/>
              </w:rPr>
              <w:t>vlnová délka v m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eastAsia="" w:cs="Tahoma" w:ascii="Tahoma" w:hAnsi="Tahoma"/>
                <w:kern w:val="0"/>
                <w:sz w:val="28"/>
                <w:szCs w:val="28"/>
                <w:lang w:val="cs-CZ" w:eastAsia="cs-CZ" w:bidi="ar-SA"/>
              </w:rPr>
              <w:t>(pro v = 340</w:t>
            </w:r>
            <w:r>
              <w:rPr>
                <w:rFonts w:eastAsia=""/>
                <w:kern w:val="0"/>
                <w:sz w:val="22"/>
                <w:szCs w:val="22"/>
                <w:lang w:val="cs-CZ" w:eastAsia="cs-CZ" w:bidi="ar-SA"/>
              </w:rPr>
            </w:r>
            <m:oMath xmlns:m="http://schemas.openxmlformats.org/officeDocument/2006/math">
              <m:f>
                <m:num>
                  <m:r>
                    <w:rPr>
                      <w:rFonts w:ascii="Cambria Math" w:hAnsi="Cambria Math"/>
                    </w:rPr>
                    <m:t xml:space="preserve">m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s</m:t>
                  </m:r>
                </m:den>
              </m:f>
            </m:oMath>
            <w:r>
              <w:rPr>
                <w:rFonts w:eastAsia="" w:cs="Tahoma" w:ascii="Tahoma" w:hAnsi="Tahoma"/>
                <w:kern w:val="0"/>
                <w:sz w:val="28"/>
                <w:szCs w:val="28"/>
                <w:lang w:val="cs-CZ" w:eastAsia="cs-CZ" w:bidi="ar-SA"/>
              </w:rPr>
              <w:t>)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eastAsia=""/>
                <w:kern w:val="0"/>
                <w:sz w:val="22"/>
                <w:szCs w:val="22"/>
                <w:lang w:val="cs-CZ" w:eastAsia="cs-CZ" w:bidi="ar-SA"/>
              </w:rPr>
            </w:r>
            <m:oMath xmlns:m="http://schemas.openxmlformats.org/officeDocument/2006/math">
              <m:f>
                <m:num>
                  <m:r>
                    <w:rPr>
                      <w:rFonts w:ascii="Cambria Math" w:hAnsi="Cambria Math"/>
                    </w:rPr>
                    <m:t xml:space="preserve">λ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4</m:t>
                  </m:r>
                </m:den>
              </m:f>
            </m:oMath>
            <w:r>
              <w:rPr>
                <w:rFonts w:eastAsia="" w:cs="Tahoma" w:ascii="Tahoma" w:hAnsi="Tahoma"/>
                <w:kern w:val="0"/>
                <w:sz w:val="28"/>
                <w:szCs w:val="28"/>
                <w:lang w:val="cs-CZ" w:eastAsia="cs-CZ" w:bidi="ar-SA"/>
              </w:rPr>
              <w:t>v cm</w:t>
            </w:r>
          </w:p>
        </w:tc>
      </w:tr>
      <w:tr>
        <w:trPr/>
        <w:tc>
          <w:tcPr>
            <w:tcW w:w="11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>
              <w:rPr>
                <w:rFonts w:eastAsia="" w:cs="Tahoma" w:ascii="Tahoma" w:hAnsi="Tahoma"/>
                <w:kern w:val="0"/>
                <w:sz w:val="28"/>
                <w:szCs w:val="28"/>
                <w:lang w:val="cs-CZ" w:eastAsia="cs-CZ" w:bidi="ar-SA"/>
              </w:rPr>
              <w:t>C</w:t>
            </w:r>
            <w:r>
              <w:rPr>
                <w:rFonts w:eastAsia="" w:cs="Tahoma" w:ascii="Tahoma" w:hAnsi="Tahoma"/>
                <w:kern w:val="0"/>
                <w:sz w:val="28"/>
                <w:szCs w:val="28"/>
                <w:vertAlign w:val="superscript"/>
                <w:lang w:val="cs-CZ" w:eastAsia="cs-CZ" w:bidi="ar-SA"/>
              </w:rPr>
              <w:t>1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eastAsia="" w:cs="Tahoma" w:ascii="Tahoma" w:hAnsi="Tahoma"/>
                <w:kern w:val="0"/>
                <w:sz w:val="28"/>
                <w:szCs w:val="28"/>
                <w:lang w:val="cs-CZ" w:eastAsia="cs-CZ" w:bidi="ar-SA"/>
              </w:rPr>
              <w:t>261,6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eastAsia="" w:cs="Tahoma" w:ascii="Tahoma" w:hAnsi="Tahoma"/>
                <w:kern w:val="0"/>
                <w:sz w:val="28"/>
                <w:szCs w:val="28"/>
                <w:lang w:val="cs-CZ" w:eastAsia="cs-CZ" w:bidi="ar-SA"/>
              </w:rPr>
              <w:t>1,2997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eastAsia="" w:cs="Tahoma" w:ascii="Tahoma" w:hAnsi="Tahoma"/>
                <w:kern w:val="0"/>
                <w:sz w:val="28"/>
                <w:szCs w:val="28"/>
                <w:lang w:val="cs-CZ" w:eastAsia="cs-CZ" w:bidi="ar-SA"/>
              </w:rPr>
              <w:t>32,5</w:t>
            </w:r>
          </w:p>
        </w:tc>
      </w:tr>
      <w:tr>
        <w:trPr/>
        <w:tc>
          <w:tcPr>
            <w:tcW w:w="11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>
              <w:rPr>
                <w:rFonts w:eastAsia="" w:cs="Tahoma" w:ascii="Tahoma" w:hAnsi="Tahoma"/>
                <w:kern w:val="0"/>
                <w:sz w:val="28"/>
                <w:szCs w:val="28"/>
                <w:lang w:val="cs-CZ" w:eastAsia="cs-CZ" w:bidi="ar-SA"/>
              </w:rPr>
              <w:t>D</w:t>
            </w:r>
            <w:r>
              <w:rPr>
                <w:rFonts w:eastAsia="" w:cs="Tahoma" w:ascii="Tahoma" w:hAnsi="Tahoma"/>
                <w:kern w:val="0"/>
                <w:sz w:val="28"/>
                <w:szCs w:val="28"/>
                <w:vertAlign w:val="superscript"/>
                <w:lang w:val="cs-CZ" w:eastAsia="cs-CZ" w:bidi="ar-SA"/>
              </w:rPr>
              <w:t>1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eastAsia="" w:cs="Tahoma" w:ascii="Tahoma" w:hAnsi="Tahoma"/>
                <w:kern w:val="0"/>
                <w:sz w:val="28"/>
                <w:szCs w:val="28"/>
                <w:lang w:val="cs-CZ" w:eastAsia="cs-CZ" w:bidi="ar-SA"/>
              </w:rPr>
              <w:t>293,7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eastAsia="" w:cs="Tahoma" w:ascii="Tahoma" w:hAnsi="Tahoma"/>
                <w:kern w:val="0"/>
                <w:sz w:val="28"/>
                <w:szCs w:val="28"/>
                <w:lang w:val="cs-CZ" w:eastAsia="cs-CZ" w:bidi="ar-SA"/>
              </w:rPr>
              <w:t>1,1576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eastAsia="" w:cs="Tahoma" w:ascii="Tahoma" w:hAnsi="Tahoma"/>
                <w:kern w:val="0"/>
                <w:sz w:val="28"/>
                <w:szCs w:val="28"/>
                <w:lang w:val="cs-CZ" w:eastAsia="cs-CZ" w:bidi="ar-SA"/>
              </w:rPr>
              <w:t>28,9</w:t>
            </w:r>
          </w:p>
        </w:tc>
      </w:tr>
      <w:tr>
        <w:trPr/>
        <w:tc>
          <w:tcPr>
            <w:tcW w:w="11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>
              <w:rPr>
                <w:rFonts w:eastAsia="" w:cs="Tahoma" w:ascii="Tahoma" w:hAnsi="Tahoma"/>
                <w:kern w:val="0"/>
                <w:sz w:val="28"/>
                <w:szCs w:val="28"/>
                <w:lang w:val="cs-CZ" w:eastAsia="cs-CZ" w:bidi="ar-SA"/>
              </w:rPr>
              <w:t>E</w:t>
            </w:r>
            <w:r>
              <w:rPr>
                <w:rFonts w:eastAsia="" w:cs="Tahoma" w:ascii="Tahoma" w:hAnsi="Tahoma"/>
                <w:kern w:val="0"/>
                <w:sz w:val="28"/>
                <w:szCs w:val="28"/>
                <w:vertAlign w:val="superscript"/>
                <w:lang w:val="cs-CZ" w:eastAsia="cs-CZ" w:bidi="ar-SA"/>
              </w:rPr>
              <w:t>1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eastAsia="" w:cs="Tahoma" w:ascii="Tahoma" w:hAnsi="Tahoma"/>
                <w:kern w:val="0"/>
                <w:sz w:val="28"/>
                <w:szCs w:val="28"/>
                <w:lang w:val="cs-CZ" w:eastAsia="cs-CZ" w:bidi="ar-SA"/>
              </w:rPr>
              <w:t>329,6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eastAsia="" w:cs="Tahoma" w:ascii="Tahoma" w:hAnsi="Tahoma"/>
                <w:kern w:val="0"/>
                <w:sz w:val="28"/>
                <w:szCs w:val="28"/>
                <w:lang w:val="cs-CZ" w:eastAsia="cs-CZ" w:bidi="ar-SA"/>
              </w:rPr>
              <w:t>1,0315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eastAsia="" w:cs="Tahoma" w:ascii="Tahoma" w:hAnsi="Tahoma"/>
                <w:kern w:val="0"/>
                <w:sz w:val="28"/>
                <w:szCs w:val="28"/>
                <w:lang w:val="cs-CZ" w:eastAsia="cs-CZ" w:bidi="ar-SA"/>
              </w:rPr>
              <w:t>25,8</w:t>
            </w:r>
          </w:p>
        </w:tc>
      </w:tr>
      <w:tr>
        <w:trPr/>
        <w:tc>
          <w:tcPr>
            <w:tcW w:w="11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>
              <w:rPr>
                <w:rFonts w:eastAsia="" w:cs="Tahoma" w:ascii="Tahoma" w:hAnsi="Tahoma"/>
                <w:kern w:val="0"/>
                <w:sz w:val="28"/>
                <w:szCs w:val="28"/>
                <w:lang w:val="cs-CZ" w:eastAsia="cs-CZ" w:bidi="ar-SA"/>
              </w:rPr>
              <w:t>F</w:t>
            </w:r>
            <w:r>
              <w:rPr>
                <w:rFonts w:eastAsia="" w:cs="Tahoma" w:ascii="Tahoma" w:hAnsi="Tahoma"/>
                <w:kern w:val="0"/>
                <w:sz w:val="28"/>
                <w:szCs w:val="28"/>
                <w:vertAlign w:val="superscript"/>
                <w:lang w:val="cs-CZ" w:eastAsia="cs-CZ" w:bidi="ar-SA"/>
              </w:rPr>
              <w:t>1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eastAsia="" w:cs="Tahoma" w:ascii="Tahoma" w:hAnsi="Tahoma"/>
                <w:kern w:val="0"/>
                <w:sz w:val="28"/>
                <w:szCs w:val="28"/>
                <w:lang w:val="cs-CZ" w:eastAsia="cs-CZ" w:bidi="ar-SA"/>
              </w:rPr>
              <w:t>349,2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eastAsia="" w:cs="Tahoma" w:ascii="Tahoma" w:hAnsi="Tahoma"/>
                <w:kern w:val="0"/>
                <w:sz w:val="28"/>
                <w:szCs w:val="28"/>
                <w:lang w:val="cs-CZ" w:eastAsia="cs-CZ" w:bidi="ar-SA"/>
              </w:rPr>
              <w:t>0,9736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eastAsia="" w:cs="Tahoma" w:ascii="Tahoma" w:hAnsi="Tahoma"/>
                <w:kern w:val="0"/>
                <w:sz w:val="28"/>
                <w:szCs w:val="28"/>
                <w:lang w:val="cs-CZ" w:eastAsia="cs-CZ" w:bidi="ar-SA"/>
              </w:rPr>
              <w:t>24,3</w:t>
            </w:r>
          </w:p>
        </w:tc>
      </w:tr>
      <w:tr>
        <w:trPr/>
        <w:tc>
          <w:tcPr>
            <w:tcW w:w="11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>
              <w:rPr>
                <w:rFonts w:eastAsia="" w:cs="Tahoma" w:ascii="Tahoma" w:hAnsi="Tahoma"/>
                <w:kern w:val="0"/>
                <w:sz w:val="28"/>
                <w:szCs w:val="28"/>
                <w:lang w:val="cs-CZ" w:eastAsia="cs-CZ" w:bidi="ar-SA"/>
              </w:rPr>
              <w:t>G</w:t>
            </w:r>
            <w:r>
              <w:rPr>
                <w:rFonts w:eastAsia="" w:cs="Tahoma" w:ascii="Tahoma" w:hAnsi="Tahoma"/>
                <w:kern w:val="0"/>
                <w:sz w:val="28"/>
                <w:szCs w:val="28"/>
                <w:vertAlign w:val="superscript"/>
                <w:lang w:val="cs-CZ" w:eastAsia="cs-CZ" w:bidi="ar-SA"/>
              </w:rPr>
              <w:t>1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eastAsia="" w:cs="Tahoma" w:ascii="Tahoma" w:hAnsi="Tahoma"/>
                <w:kern w:val="0"/>
                <w:sz w:val="28"/>
                <w:szCs w:val="28"/>
                <w:lang w:val="cs-CZ" w:eastAsia="cs-CZ" w:bidi="ar-SA"/>
              </w:rPr>
              <w:t>392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eastAsia="" w:cs="Tahoma" w:ascii="Tahoma" w:hAnsi="Tahoma"/>
                <w:kern w:val="0"/>
                <w:sz w:val="28"/>
                <w:szCs w:val="28"/>
                <w:lang w:val="cs-CZ" w:eastAsia="cs-CZ" w:bidi="ar-SA"/>
              </w:rPr>
              <w:t>0,8673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eastAsia="" w:cs="Tahoma" w:ascii="Tahoma" w:hAnsi="Tahoma"/>
                <w:kern w:val="0"/>
                <w:sz w:val="28"/>
                <w:szCs w:val="28"/>
                <w:lang w:val="cs-CZ" w:eastAsia="cs-CZ" w:bidi="ar-SA"/>
              </w:rPr>
              <w:t>21,7</w:t>
            </w:r>
          </w:p>
        </w:tc>
      </w:tr>
      <w:tr>
        <w:trPr/>
        <w:tc>
          <w:tcPr>
            <w:tcW w:w="11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eastAsia="" w:cs="Tahoma" w:ascii="Tahoma" w:hAnsi="Tahoma"/>
                <w:kern w:val="0"/>
                <w:sz w:val="28"/>
                <w:szCs w:val="28"/>
                <w:lang w:val="cs-CZ" w:eastAsia="cs-CZ" w:bidi="ar-SA"/>
              </w:rPr>
              <w:t>A</w:t>
            </w:r>
            <w:r>
              <w:rPr>
                <w:rFonts w:eastAsia="" w:cs="Tahoma" w:ascii="Tahoma" w:hAnsi="Tahoma"/>
                <w:kern w:val="0"/>
                <w:sz w:val="28"/>
                <w:szCs w:val="28"/>
                <w:vertAlign w:val="superscript"/>
                <w:lang w:val="cs-CZ" w:eastAsia="cs-CZ" w:bidi="ar-SA"/>
              </w:rPr>
              <w:t>1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eastAsia="" w:cs="Tahoma" w:ascii="Tahoma" w:hAnsi="Tahoma"/>
                <w:kern w:val="0"/>
                <w:sz w:val="28"/>
                <w:szCs w:val="28"/>
                <w:lang w:val="cs-CZ" w:eastAsia="cs-CZ" w:bidi="ar-SA"/>
              </w:rPr>
              <w:t>440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eastAsia="" w:cs="Tahoma" w:ascii="Tahoma" w:hAnsi="Tahoma"/>
                <w:kern w:val="0"/>
                <w:sz w:val="28"/>
                <w:szCs w:val="28"/>
                <w:lang w:val="cs-CZ" w:eastAsia="cs-CZ" w:bidi="ar-SA"/>
              </w:rPr>
              <w:t>0,7727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eastAsia="" w:cs="Tahoma" w:ascii="Tahoma" w:hAnsi="Tahoma"/>
                <w:kern w:val="0"/>
                <w:sz w:val="28"/>
                <w:szCs w:val="28"/>
                <w:lang w:val="cs-CZ" w:eastAsia="cs-CZ" w:bidi="ar-SA"/>
              </w:rPr>
              <w:t>19,3</w:t>
            </w:r>
          </w:p>
        </w:tc>
      </w:tr>
      <w:tr>
        <w:trPr/>
        <w:tc>
          <w:tcPr>
            <w:tcW w:w="11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>
              <w:rPr>
                <w:rFonts w:eastAsia="" w:cs="Tahoma" w:ascii="Tahoma" w:hAnsi="Tahoma"/>
                <w:kern w:val="0"/>
                <w:sz w:val="28"/>
                <w:szCs w:val="28"/>
                <w:lang w:val="cs-CZ" w:eastAsia="cs-CZ" w:bidi="ar-SA"/>
              </w:rPr>
              <w:t>H</w:t>
            </w:r>
            <w:r>
              <w:rPr>
                <w:rFonts w:eastAsia="" w:cs="Tahoma" w:ascii="Tahoma" w:hAnsi="Tahoma"/>
                <w:kern w:val="0"/>
                <w:sz w:val="28"/>
                <w:szCs w:val="28"/>
                <w:vertAlign w:val="superscript"/>
                <w:lang w:val="cs-CZ" w:eastAsia="cs-CZ" w:bidi="ar-SA"/>
              </w:rPr>
              <w:t>1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eastAsia="" w:cs="Tahoma" w:ascii="Tahoma" w:hAnsi="Tahoma"/>
                <w:kern w:val="0"/>
                <w:sz w:val="28"/>
                <w:szCs w:val="28"/>
                <w:lang w:val="cs-CZ" w:eastAsia="cs-CZ" w:bidi="ar-SA"/>
              </w:rPr>
              <w:t>493,9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eastAsia="" w:cs="Tahoma" w:ascii="Tahoma" w:hAnsi="Tahoma"/>
                <w:kern w:val="0"/>
                <w:sz w:val="28"/>
                <w:szCs w:val="28"/>
                <w:lang w:val="cs-CZ" w:eastAsia="cs-CZ" w:bidi="ar-SA"/>
              </w:rPr>
              <w:t>0,6884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eastAsia="" w:cs="Tahoma" w:ascii="Tahoma" w:hAnsi="Tahoma"/>
                <w:kern w:val="0"/>
                <w:sz w:val="28"/>
                <w:szCs w:val="28"/>
                <w:lang w:val="cs-CZ" w:eastAsia="cs-CZ" w:bidi="ar-SA"/>
              </w:rPr>
              <w:t>17,2</w:t>
            </w:r>
          </w:p>
        </w:tc>
      </w:tr>
      <w:tr>
        <w:trPr/>
        <w:tc>
          <w:tcPr>
            <w:tcW w:w="11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>
              <w:rPr>
                <w:rFonts w:eastAsia="" w:cs="Tahoma" w:ascii="Tahoma" w:hAnsi="Tahoma"/>
                <w:kern w:val="0"/>
                <w:sz w:val="28"/>
                <w:szCs w:val="28"/>
                <w:lang w:val="cs-CZ" w:eastAsia="cs-CZ" w:bidi="ar-SA"/>
              </w:rPr>
              <w:t>C</w:t>
            </w:r>
            <w:r>
              <w:rPr>
                <w:rFonts w:eastAsia="" w:cs="Tahoma" w:ascii="Tahoma" w:hAnsi="Tahoma"/>
                <w:kern w:val="0"/>
                <w:sz w:val="28"/>
                <w:szCs w:val="28"/>
                <w:vertAlign w:val="superscript"/>
                <w:lang w:val="cs-CZ" w:eastAsia="cs-CZ" w:bidi="ar-SA"/>
              </w:rPr>
              <w:t>2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eastAsia="" w:cs="Tahoma" w:ascii="Tahoma" w:hAnsi="Tahoma"/>
                <w:kern w:val="0"/>
                <w:sz w:val="28"/>
                <w:szCs w:val="28"/>
                <w:lang w:val="cs-CZ" w:eastAsia="cs-CZ" w:bidi="ar-SA"/>
              </w:rPr>
              <w:t>523,2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eastAsia="" w:cs="Tahoma" w:ascii="Tahoma" w:hAnsi="Tahoma"/>
                <w:kern w:val="0"/>
                <w:sz w:val="28"/>
                <w:szCs w:val="28"/>
                <w:lang w:val="cs-CZ" w:eastAsia="cs-CZ" w:bidi="ar-SA"/>
              </w:rPr>
              <w:t>0,6498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eastAsia="" w:cs="Tahoma" w:ascii="Tahoma" w:hAnsi="Tahoma"/>
                <w:kern w:val="0"/>
                <w:sz w:val="28"/>
                <w:szCs w:val="28"/>
                <w:lang w:val="cs-CZ" w:eastAsia="cs-CZ" w:bidi="ar-SA"/>
              </w:rPr>
              <w:t>16,2</w:t>
            </w:r>
          </w:p>
        </w:tc>
      </w:tr>
    </w:tbl>
    <w:p>
      <w:pPr>
        <w:pStyle w:val="Normal"/>
        <w:rPr>
          <w:rFonts w:ascii="Tahoma" w:hAnsi="Tahoma" w:cs="Tahoma"/>
          <w:sz w:val="16"/>
          <w:szCs w:val="16"/>
          <w:vertAlign w:val="superscript"/>
        </w:rPr>
      </w:pPr>
      <w:r>
        <w:rPr>
          <w:rFonts w:cs="Tahoma" w:ascii="Tahoma" w:hAnsi="Tahoma"/>
          <w:sz w:val="16"/>
          <w:szCs w:val="16"/>
          <w:vertAlign w:val="superscript"/>
        </w:rPr>
      </w:r>
    </w:p>
    <w:p>
      <w:pPr>
        <w:pStyle w:val="Normal"/>
        <w:ind w:left="360" w:hanging="0"/>
        <w:rPr>
          <w:rFonts w:ascii="Tahoma" w:hAnsi="Tahoma" w:cs="Tahoma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Délka trubky odpovídá jedné čtvrtině vlnové délky tónu ve vzduchu.</w:t>
      </w:r>
    </w:p>
    <w:p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Trubka je vyrobena z kartonových trubek od mikrotenových sáčků.</w:t>
      </w:r>
    </w:p>
    <w:p>
      <w:pPr>
        <w:pStyle w:val="Normal"/>
        <w:spacing w:before="0" w:after="200"/>
        <w:rPr>
          <w:rFonts w:ascii="Tahoma" w:hAnsi="Tahoma" w:cs="Tahoma"/>
          <w:b/>
          <w:b/>
          <w:sz w:val="28"/>
          <w:szCs w:val="28"/>
        </w:rPr>
      </w:pPr>
      <w:r>
        <w:rPr>
          <w:rFonts w:cs="Tahoma" w:ascii="Tahoma" w:hAnsi="Tahoma"/>
          <w:b/>
          <w:sz w:val="28"/>
          <w:szCs w:val="28"/>
        </w:rPr>
        <w:t xml:space="preserve">     </w:t>
      </w:r>
      <w:r>
        <w:drawing>
          <wp:anchor behindDoc="0" distT="0" distB="0" distL="0" distR="0" simplePos="0" locked="0" layoutInCell="0" allowOverlap="1" relativeHeight="20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743450" cy="2251075"/>
            <wp:effectExtent l="0" t="0" r="0" b="0"/>
            <wp:wrapSquare wrapText="largest"/>
            <wp:docPr id="16" name="Obrázek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ázek3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25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ahoma" w:ascii="Tahoma" w:hAnsi="Tahoma"/>
          <w:b/>
          <w:sz w:val="28"/>
          <w:szCs w:val="28"/>
        </w:rPr>
        <w:t xml:space="preserve">                  </w:t>
      </w:r>
    </w:p>
    <w:sectPr>
      <w:footerReference w:type="default" r:id="rId10"/>
      <w:type w:val="nextPage"/>
      <w:pgSz w:w="11906" w:h="16838"/>
      <w:pgMar w:left="720" w:right="720" w:gutter="0" w:header="0" w:top="720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23745942"/>
    </w:sdtPr>
    <w:sdtContent>
      <w:p>
        <w:pPr>
          <w:pStyle w:val="Zpat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Zpa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166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0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2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6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8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27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6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qFormat/>
    <w:rsid w:val="00926440"/>
    <w:rPr>
      <w:rFonts w:ascii="Times New Roman" w:hAnsi="Times New Roman" w:eastAsia="Times New Roman" w:cs="Times New Roman"/>
      <w:sz w:val="20"/>
      <w:szCs w:val="20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226847"/>
    <w:rPr>
      <w:rFonts w:ascii="Tahoma" w:hAnsi="Tahoma" w:cs="Tahoma"/>
      <w:sz w:val="16"/>
      <w:szCs w:val="16"/>
    </w:rPr>
  </w:style>
  <w:style w:type="character" w:styleId="ZpatChar" w:customStyle="1">
    <w:name w:val="Zápatí Char"/>
    <w:basedOn w:val="DefaultParagraphFont"/>
    <w:uiPriority w:val="99"/>
    <w:qFormat/>
    <w:rsid w:val="00cb388b"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92644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03f5c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22684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pat">
    <w:name w:val="Footer"/>
    <w:basedOn w:val="Normal"/>
    <w:link w:val="ZpatChar"/>
    <w:uiPriority w:val="99"/>
    <w:unhideWhenUsed/>
    <w:rsid w:val="00cb388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5d0f9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wmf"/><Relationship Id="rId4" Type="http://schemas.openxmlformats.org/officeDocument/2006/relationships/image" Target="media/image2.wmf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Application>LibreOffice/7.4.1.2$Windows_X86_64 LibreOffice_project/3c58a8f3a960df8bc8fd77b461821e42c061c5f0</Application>
  <AppVersion>15.0000</AppVersion>
  <Pages>3</Pages>
  <Words>689</Words>
  <Characters>3709</Characters>
  <CharactersWithSpaces>4305</CharactersWithSpaces>
  <Paragraphs>116</Paragraphs>
  <Company>ATC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2024-01-27T08:13:00Z</dcterms:created>
  <dc:creator>Vladan</dc:creator>
  <dc:description/>
  <dc:language>cs-CZ</dc:language>
  <cp:lastModifiedBy/>
  <cp:lastPrinted>2024-01-30T07:58:00Z</cp:lastPrinted>
  <dcterms:modified xsi:type="dcterms:W3CDTF">2024-08-10T09:32:10Z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d2adb3308d9d6cecda9ea77f14c6b3bbcfaaaefeb3b0ce27e99d9a0f53408c73</vt:lpwstr>
  </property>
</Properties>
</file>